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A0F7F" w14:textId="3FC973A2" w:rsidR="00AF0DAD" w:rsidRDefault="006B5996" w:rsidP="006B5996">
      <w:pPr>
        <w:pStyle w:val="Heading2"/>
      </w:pPr>
      <w:r>
        <w:t>Risk Assessment</w:t>
      </w:r>
    </w:p>
    <w:tbl>
      <w:tblPr>
        <w:tblStyle w:val="ListTable3-Accent2"/>
        <w:tblW w:w="0" w:type="auto"/>
        <w:tblBorders>
          <w:top w:val="single" w:sz="4" w:space="0" w:color="004851" w:themeColor="accent5"/>
          <w:left w:val="single" w:sz="4" w:space="0" w:color="004851" w:themeColor="accent5"/>
          <w:bottom w:val="single" w:sz="4" w:space="0" w:color="004851" w:themeColor="accent5"/>
          <w:right w:val="single" w:sz="4" w:space="0" w:color="004851" w:themeColor="accent5"/>
          <w:insideH w:val="single" w:sz="4" w:space="0" w:color="004851" w:themeColor="accent5"/>
          <w:insideV w:val="single" w:sz="4" w:space="0" w:color="004851" w:themeColor="accent5"/>
        </w:tblBorders>
        <w:tblLook w:val="04A0" w:firstRow="1" w:lastRow="0" w:firstColumn="1" w:lastColumn="0" w:noHBand="0" w:noVBand="1"/>
      </w:tblPr>
      <w:tblGrid>
        <w:gridCol w:w="3964"/>
        <w:gridCol w:w="5812"/>
      </w:tblGrid>
      <w:tr w:rsidR="00B706F9" w14:paraId="386AE6BA" w14:textId="77777777" w:rsidTr="6A921F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964" w:type="dxa"/>
            <w:tcBorders>
              <w:top w:val="single" w:sz="4" w:space="0" w:color="FFFFFF" w:themeColor="background2"/>
              <w:left w:val="nil"/>
              <w:bottom w:val="single" w:sz="4" w:space="0" w:color="FFFFFF" w:themeColor="background2"/>
              <w:right w:val="single" w:sz="4" w:space="0" w:color="FFFFFF" w:themeColor="background2"/>
            </w:tcBorders>
            <w:shd w:val="clear" w:color="auto" w:fill="004851" w:themeFill="accent6"/>
          </w:tcPr>
          <w:p w14:paraId="17C26C54" w14:textId="0C122151" w:rsidR="00B706F9" w:rsidRPr="00381D4E" w:rsidRDefault="005B3F3B" w:rsidP="005B3F3B">
            <w:pPr>
              <w:spacing w:before="120" w:after="120"/>
              <w:rPr>
                <w:color w:val="FFFFFF" w:themeColor="background1"/>
                <w:sz w:val="20"/>
                <w:szCs w:val="18"/>
                <w:lang w:val="en-US"/>
              </w:rPr>
            </w:pPr>
            <w:r w:rsidRPr="00381D4E">
              <w:rPr>
                <w:color w:val="FFFFFF" w:themeColor="background1"/>
                <w:sz w:val="20"/>
                <w:szCs w:val="18"/>
                <w:lang w:val="en-US"/>
              </w:rPr>
              <w:t>Risk Assessment Type</w:t>
            </w:r>
          </w:p>
        </w:tc>
        <w:tc>
          <w:tcPr>
            <w:tcW w:w="5812" w:type="dxa"/>
            <w:tcBorders>
              <w:left w:val="single" w:sz="4" w:space="0" w:color="FFFFFF" w:themeColor="background2"/>
            </w:tcBorders>
            <w:shd w:val="clear" w:color="auto" w:fill="auto"/>
          </w:tcPr>
          <w:p w14:paraId="18C28505" w14:textId="717A66D3" w:rsidR="00B706F9" w:rsidRPr="006C5219" w:rsidRDefault="00324326" w:rsidP="005B3F3B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4851" w:themeColor="accent5"/>
                <w:lang w:val="en-US"/>
              </w:rPr>
            </w:pPr>
            <w:r w:rsidRPr="006C5219">
              <w:rPr>
                <w:b w:val="0"/>
                <w:bCs w:val="0"/>
                <w:color w:val="004851" w:themeColor="accent5"/>
                <w:lang w:val="en-US"/>
              </w:rPr>
              <w:t>Events</w:t>
            </w:r>
          </w:p>
        </w:tc>
      </w:tr>
      <w:tr w:rsidR="00B706F9" w14:paraId="689E7BC8" w14:textId="77777777" w:rsidTr="6A921F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top w:val="single" w:sz="4" w:space="0" w:color="FFFFFF" w:themeColor="background2"/>
              <w:left w:val="nil"/>
              <w:bottom w:val="single" w:sz="4" w:space="0" w:color="FFFFFF" w:themeColor="background2"/>
              <w:right w:val="single" w:sz="4" w:space="0" w:color="FFFFFF" w:themeColor="background2"/>
            </w:tcBorders>
            <w:shd w:val="clear" w:color="auto" w:fill="004851" w:themeFill="accent6"/>
          </w:tcPr>
          <w:p w14:paraId="782236EC" w14:textId="0336FA52" w:rsidR="00B706F9" w:rsidRPr="00381D4E" w:rsidRDefault="0003286E" w:rsidP="005B3F3B">
            <w:pPr>
              <w:spacing w:before="120" w:after="120"/>
              <w:rPr>
                <w:color w:val="FFFFFF" w:themeColor="background1"/>
                <w:sz w:val="20"/>
                <w:szCs w:val="18"/>
                <w:lang w:val="en-US"/>
              </w:rPr>
            </w:pPr>
            <w:r w:rsidRPr="00381D4E">
              <w:rPr>
                <w:color w:val="FFFFFF" w:themeColor="background1"/>
                <w:sz w:val="20"/>
                <w:szCs w:val="18"/>
                <w:lang w:val="en-US"/>
              </w:rPr>
              <w:t>Assessment carried out by</w:t>
            </w:r>
          </w:p>
        </w:tc>
        <w:tc>
          <w:tcPr>
            <w:tcW w:w="5812" w:type="dxa"/>
            <w:tcBorders>
              <w:top w:val="none" w:sz="0" w:space="0" w:color="auto"/>
              <w:left w:val="single" w:sz="4" w:space="0" w:color="FFFFFF" w:themeColor="background2"/>
              <w:bottom w:val="none" w:sz="0" w:space="0" w:color="auto"/>
            </w:tcBorders>
          </w:tcPr>
          <w:p w14:paraId="53A1F544" w14:textId="58482586" w:rsidR="00B706F9" w:rsidRPr="006C5219" w:rsidRDefault="00B706F9" w:rsidP="005B3F3B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4851" w:themeColor="accent5"/>
                <w:lang w:val="en-US"/>
              </w:rPr>
            </w:pPr>
          </w:p>
        </w:tc>
      </w:tr>
      <w:tr w:rsidR="00B706F9" w14:paraId="5D9D5ABF" w14:textId="77777777" w:rsidTr="6A921F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top w:val="single" w:sz="4" w:space="0" w:color="FFFFFF" w:themeColor="background2"/>
              <w:left w:val="nil"/>
              <w:bottom w:val="single" w:sz="4" w:space="0" w:color="FFFFFF" w:themeColor="background2"/>
              <w:right w:val="single" w:sz="4" w:space="0" w:color="FFFFFF" w:themeColor="background2"/>
            </w:tcBorders>
            <w:shd w:val="clear" w:color="auto" w:fill="004851" w:themeFill="accent6"/>
          </w:tcPr>
          <w:p w14:paraId="22FF9906" w14:textId="7C47F4FC" w:rsidR="00B706F9" w:rsidRPr="00381D4E" w:rsidRDefault="0003286E" w:rsidP="005B3F3B">
            <w:pPr>
              <w:spacing w:before="120" w:after="120"/>
              <w:rPr>
                <w:color w:val="FFFFFF" w:themeColor="background1"/>
                <w:sz w:val="20"/>
                <w:szCs w:val="18"/>
                <w:lang w:val="en-US"/>
              </w:rPr>
            </w:pPr>
            <w:r w:rsidRPr="00381D4E">
              <w:rPr>
                <w:color w:val="FFFFFF" w:themeColor="background1"/>
                <w:sz w:val="20"/>
                <w:szCs w:val="18"/>
                <w:lang w:val="en-US"/>
              </w:rPr>
              <w:t>Date assessment carried out</w:t>
            </w:r>
          </w:p>
        </w:tc>
        <w:tc>
          <w:tcPr>
            <w:tcW w:w="5812" w:type="dxa"/>
            <w:tcBorders>
              <w:left w:val="single" w:sz="4" w:space="0" w:color="FFFFFF" w:themeColor="background2"/>
            </w:tcBorders>
          </w:tcPr>
          <w:p w14:paraId="429E4E33" w14:textId="066CAB27" w:rsidR="00B706F9" w:rsidRPr="006C5219" w:rsidRDefault="00716521" w:rsidP="005B3F3B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4851" w:themeColor="accent5"/>
                <w:lang w:val="en-US"/>
              </w:rPr>
            </w:pPr>
            <w:r w:rsidRPr="006C5219">
              <w:rPr>
                <w:color w:val="004851" w:themeColor="accent5"/>
                <w:lang w:val="en-US"/>
              </w:rPr>
              <w:t>TBC</w:t>
            </w:r>
          </w:p>
        </w:tc>
      </w:tr>
    </w:tbl>
    <w:p w14:paraId="15317197" w14:textId="77777777" w:rsidR="007F693F" w:rsidRDefault="007F693F" w:rsidP="007F693F"/>
    <w:tbl>
      <w:tblPr>
        <w:tblStyle w:val="ISEPTableinGreenArrow"/>
        <w:tblW w:w="15050" w:type="dxa"/>
        <w:tblBorders>
          <w:top w:val="single" w:sz="4" w:space="0" w:color="004851" w:themeColor="accent5"/>
          <w:left w:val="single" w:sz="4" w:space="0" w:color="004851" w:themeColor="accent5"/>
          <w:bottom w:val="single" w:sz="4" w:space="0" w:color="004851" w:themeColor="accent5"/>
          <w:right w:val="single" w:sz="4" w:space="0" w:color="004851" w:themeColor="accent5"/>
          <w:insideH w:val="single" w:sz="4" w:space="0" w:color="004851" w:themeColor="accent5"/>
          <w:insideV w:val="single" w:sz="4" w:space="0" w:color="004851" w:themeColor="accent5"/>
        </w:tblBorders>
        <w:tblLook w:val="04A0" w:firstRow="1" w:lastRow="0" w:firstColumn="1" w:lastColumn="0" w:noHBand="0" w:noVBand="1"/>
      </w:tblPr>
      <w:tblGrid>
        <w:gridCol w:w="1555"/>
        <w:gridCol w:w="708"/>
        <w:gridCol w:w="709"/>
        <w:gridCol w:w="1701"/>
        <w:gridCol w:w="4678"/>
        <w:gridCol w:w="2268"/>
        <w:gridCol w:w="1276"/>
        <w:gridCol w:w="1446"/>
        <w:gridCol w:w="709"/>
      </w:tblGrid>
      <w:tr w:rsidR="00637603" w:rsidRPr="00CE017F" w14:paraId="4CDEF4B6" w14:textId="77777777" w:rsidTr="001D6EEA">
        <w:tc>
          <w:tcPr>
            <w:tcW w:w="1555" w:type="dxa"/>
            <w:shd w:val="clear" w:color="auto" w:fill="004851" w:themeFill="accent5"/>
          </w:tcPr>
          <w:p w14:paraId="5BCD90C7" w14:textId="6A35BF22" w:rsidR="00637603" w:rsidRPr="00B7099B" w:rsidRDefault="00637603" w:rsidP="007F693F">
            <w:pPr>
              <w:rPr>
                <w:color w:val="FFFFFF" w:themeColor="background1"/>
                <w:sz w:val="18"/>
                <w:szCs w:val="16"/>
              </w:rPr>
            </w:pPr>
            <w:r w:rsidRPr="00B7099B">
              <w:rPr>
                <w:color w:val="FFFFFF" w:themeColor="background1"/>
                <w:sz w:val="18"/>
                <w:szCs w:val="16"/>
              </w:rPr>
              <w:t>What are the hazards?</w:t>
            </w:r>
          </w:p>
        </w:tc>
        <w:tc>
          <w:tcPr>
            <w:tcW w:w="708" w:type="dxa"/>
            <w:shd w:val="clear" w:color="auto" w:fill="004851" w:themeFill="accent5"/>
          </w:tcPr>
          <w:p w14:paraId="5B158BC6" w14:textId="087B6ABD" w:rsidR="00637603" w:rsidRPr="00B7099B" w:rsidRDefault="00637603" w:rsidP="007F693F">
            <w:pPr>
              <w:rPr>
                <w:color w:val="FFFFFF" w:themeColor="background1"/>
                <w:sz w:val="18"/>
                <w:szCs w:val="16"/>
              </w:rPr>
            </w:pPr>
            <w:r>
              <w:rPr>
                <w:color w:val="FFFFFF" w:themeColor="background1"/>
                <w:sz w:val="18"/>
                <w:szCs w:val="16"/>
              </w:rPr>
              <w:t>Inherent Risk</w:t>
            </w:r>
          </w:p>
        </w:tc>
        <w:tc>
          <w:tcPr>
            <w:tcW w:w="709" w:type="dxa"/>
            <w:shd w:val="clear" w:color="auto" w:fill="004851" w:themeFill="accent5"/>
          </w:tcPr>
          <w:p w14:paraId="7D8FFA6E" w14:textId="5AB662C3" w:rsidR="00637603" w:rsidRPr="00B7099B" w:rsidRDefault="00637603" w:rsidP="007F693F">
            <w:pPr>
              <w:rPr>
                <w:color w:val="FFFFFF" w:themeColor="background1"/>
                <w:sz w:val="18"/>
                <w:szCs w:val="16"/>
              </w:rPr>
            </w:pPr>
            <w:r>
              <w:rPr>
                <w:color w:val="FFFFFF" w:themeColor="background1"/>
                <w:sz w:val="18"/>
                <w:szCs w:val="16"/>
              </w:rPr>
              <w:t>Residual Risk</w:t>
            </w:r>
          </w:p>
        </w:tc>
        <w:tc>
          <w:tcPr>
            <w:tcW w:w="1701" w:type="dxa"/>
            <w:shd w:val="clear" w:color="auto" w:fill="004851" w:themeFill="accent5"/>
          </w:tcPr>
          <w:p w14:paraId="783806B2" w14:textId="05C8A5DE" w:rsidR="00637603" w:rsidRPr="00B7099B" w:rsidRDefault="00637603" w:rsidP="007F693F">
            <w:pPr>
              <w:rPr>
                <w:color w:val="FFFFFF" w:themeColor="background1"/>
                <w:sz w:val="18"/>
                <w:szCs w:val="16"/>
              </w:rPr>
            </w:pPr>
            <w:r w:rsidRPr="00B7099B">
              <w:rPr>
                <w:color w:val="FFFFFF" w:themeColor="background1"/>
                <w:sz w:val="18"/>
                <w:szCs w:val="16"/>
              </w:rPr>
              <w:t>Who might be harmed and how?</w:t>
            </w:r>
          </w:p>
        </w:tc>
        <w:tc>
          <w:tcPr>
            <w:tcW w:w="4678" w:type="dxa"/>
            <w:shd w:val="clear" w:color="auto" w:fill="004851" w:themeFill="accent5"/>
          </w:tcPr>
          <w:p w14:paraId="1865C3CB" w14:textId="62B30835" w:rsidR="00637603" w:rsidRPr="00B7099B" w:rsidRDefault="00637603" w:rsidP="007F693F">
            <w:pPr>
              <w:rPr>
                <w:color w:val="FFFFFF" w:themeColor="background1"/>
                <w:sz w:val="18"/>
                <w:szCs w:val="16"/>
              </w:rPr>
            </w:pPr>
            <w:r w:rsidRPr="00B7099B">
              <w:rPr>
                <w:color w:val="FFFFFF" w:themeColor="background1"/>
                <w:sz w:val="18"/>
                <w:szCs w:val="16"/>
              </w:rPr>
              <w:t xml:space="preserve">What </w:t>
            </w:r>
            <w:r>
              <w:rPr>
                <w:color w:val="FFFFFF" w:themeColor="background1"/>
                <w:sz w:val="18"/>
                <w:szCs w:val="16"/>
              </w:rPr>
              <w:t xml:space="preserve">is </w:t>
            </w:r>
            <w:r w:rsidRPr="00B7099B">
              <w:rPr>
                <w:color w:val="FFFFFF" w:themeColor="background1"/>
                <w:sz w:val="18"/>
                <w:szCs w:val="16"/>
              </w:rPr>
              <w:t xml:space="preserve">already </w:t>
            </w:r>
            <w:r>
              <w:rPr>
                <w:color w:val="FFFFFF" w:themeColor="background1"/>
                <w:sz w:val="18"/>
                <w:szCs w:val="16"/>
              </w:rPr>
              <w:t>being done</w:t>
            </w:r>
            <w:r w:rsidRPr="00B7099B">
              <w:rPr>
                <w:color w:val="FFFFFF" w:themeColor="background1"/>
                <w:sz w:val="18"/>
                <w:szCs w:val="16"/>
              </w:rPr>
              <w:t xml:space="preserve"> to control the risks?</w:t>
            </w:r>
          </w:p>
        </w:tc>
        <w:tc>
          <w:tcPr>
            <w:tcW w:w="2268" w:type="dxa"/>
            <w:shd w:val="clear" w:color="auto" w:fill="004851" w:themeFill="accent5"/>
          </w:tcPr>
          <w:p w14:paraId="1314F03B" w14:textId="64B47913" w:rsidR="00637603" w:rsidRPr="00B7099B" w:rsidRDefault="00637603" w:rsidP="007F693F">
            <w:pPr>
              <w:rPr>
                <w:color w:val="FFFFFF" w:themeColor="background1"/>
                <w:sz w:val="18"/>
                <w:szCs w:val="16"/>
              </w:rPr>
            </w:pPr>
            <w:r w:rsidRPr="00B7099B">
              <w:rPr>
                <w:color w:val="FFFFFF" w:themeColor="background1"/>
                <w:sz w:val="18"/>
                <w:szCs w:val="16"/>
              </w:rPr>
              <w:t xml:space="preserve">What further action </w:t>
            </w:r>
            <w:r>
              <w:rPr>
                <w:color w:val="FFFFFF" w:themeColor="background1"/>
                <w:sz w:val="18"/>
                <w:szCs w:val="16"/>
              </w:rPr>
              <w:t xml:space="preserve">is necessary </w:t>
            </w:r>
            <w:r w:rsidRPr="00B7099B">
              <w:rPr>
                <w:color w:val="FFFFFF" w:themeColor="background1"/>
                <w:sz w:val="18"/>
                <w:szCs w:val="16"/>
              </w:rPr>
              <w:t>to control the risks?</w:t>
            </w:r>
          </w:p>
        </w:tc>
        <w:tc>
          <w:tcPr>
            <w:tcW w:w="1276" w:type="dxa"/>
            <w:shd w:val="clear" w:color="auto" w:fill="004851" w:themeFill="accent5"/>
          </w:tcPr>
          <w:p w14:paraId="2550C4BA" w14:textId="1AC18FC3" w:rsidR="00637603" w:rsidRPr="00B7099B" w:rsidRDefault="00637603" w:rsidP="007F693F">
            <w:pPr>
              <w:rPr>
                <w:color w:val="FFFFFF" w:themeColor="background1"/>
                <w:sz w:val="18"/>
                <w:szCs w:val="16"/>
              </w:rPr>
            </w:pPr>
            <w:r w:rsidRPr="00B7099B">
              <w:rPr>
                <w:color w:val="FFFFFF" w:themeColor="background1"/>
                <w:sz w:val="18"/>
                <w:szCs w:val="16"/>
              </w:rPr>
              <w:t>Who needs to carry out the action?</w:t>
            </w:r>
          </w:p>
        </w:tc>
        <w:tc>
          <w:tcPr>
            <w:tcW w:w="1446" w:type="dxa"/>
            <w:shd w:val="clear" w:color="auto" w:fill="004851" w:themeFill="accent5"/>
          </w:tcPr>
          <w:p w14:paraId="2697DD60" w14:textId="57944EBF" w:rsidR="00637603" w:rsidRPr="00B7099B" w:rsidRDefault="00637603" w:rsidP="007F693F">
            <w:pPr>
              <w:rPr>
                <w:color w:val="FFFFFF" w:themeColor="background1"/>
                <w:sz w:val="18"/>
                <w:szCs w:val="16"/>
              </w:rPr>
            </w:pPr>
            <w:r w:rsidRPr="00B7099B">
              <w:rPr>
                <w:color w:val="FFFFFF" w:themeColor="background1"/>
                <w:sz w:val="18"/>
                <w:szCs w:val="16"/>
              </w:rPr>
              <w:t>When is the action needed by?</w:t>
            </w:r>
          </w:p>
        </w:tc>
        <w:tc>
          <w:tcPr>
            <w:tcW w:w="709" w:type="dxa"/>
            <w:shd w:val="clear" w:color="auto" w:fill="004851" w:themeFill="accent5"/>
          </w:tcPr>
          <w:p w14:paraId="2B14827E" w14:textId="6DAE183D" w:rsidR="00637603" w:rsidRPr="00B7099B" w:rsidRDefault="00637603" w:rsidP="007F693F">
            <w:pPr>
              <w:rPr>
                <w:color w:val="FFFFFF" w:themeColor="background1"/>
                <w:sz w:val="18"/>
                <w:szCs w:val="16"/>
              </w:rPr>
            </w:pPr>
            <w:r w:rsidRPr="00B7099B">
              <w:rPr>
                <w:color w:val="FFFFFF" w:themeColor="background1"/>
                <w:sz w:val="18"/>
                <w:szCs w:val="16"/>
              </w:rPr>
              <w:t>Actioned Y/N?</w:t>
            </w:r>
          </w:p>
        </w:tc>
      </w:tr>
      <w:tr w:rsidR="00637603" w14:paraId="0503EBE4" w14:textId="77777777" w:rsidTr="001D6EEA">
        <w:tc>
          <w:tcPr>
            <w:tcW w:w="1555" w:type="dxa"/>
          </w:tcPr>
          <w:p w14:paraId="6BFD72C2" w14:textId="2A11D262" w:rsidR="00637603" w:rsidRPr="00A7085E" w:rsidRDefault="00637603" w:rsidP="007F693F">
            <w:pPr>
              <w:rPr>
                <w:rFonts w:cs="Arial"/>
                <w:b/>
                <w:bCs/>
                <w:color w:val="004851" w:themeColor="accent5"/>
                <w:sz w:val="18"/>
                <w:szCs w:val="18"/>
              </w:rPr>
            </w:pPr>
            <w:r w:rsidRPr="00A7085E">
              <w:rPr>
                <w:rFonts w:cs="Arial"/>
                <w:b/>
                <w:bCs/>
                <w:color w:val="004851" w:themeColor="accent5"/>
                <w:sz w:val="20"/>
                <w:szCs w:val="20"/>
              </w:rPr>
              <w:t>Health &amp; Safety at Events including (but not limited to): slips and trips, lifting heavy items</w:t>
            </w:r>
          </w:p>
        </w:tc>
        <w:tc>
          <w:tcPr>
            <w:tcW w:w="708" w:type="dxa"/>
          </w:tcPr>
          <w:p w14:paraId="1ACA7C69" w14:textId="10867726" w:rsidR="00637603" w:rsidRPr="00A7085E" w:rsidRDefault="001D2648" w:rsidP="006C5219">
            <w:pPr>
              <w:pStyle w:val="1Text"/>
              <w:jc w:val="center"/>
              <w:rPr>
                <w:rFonts w:asciiTheme="minorHAnsi" w:hAnsiTheme="minorHAnsi"/>
                <w:color w:val="004851" w:themeColor="accent5"/>
                <w:szCs w:val="18"/>
              </w:rPr>
            </w:pPr>
            <w:r>
              <w:rPr>
                <w:rFonts w:asciiTheme="minorHAnsi" w:hAnsiTheme="minorHAnsi"/>
                <w:color w:val="004851" w:themeColor="accent5"/>
                <w:szCs w:val="18"/>
              </w:rPr>
              <w:t>6</w:t>
            </w:r>
          </w:p>
        </w:tc>
        <w:tc>
          <w:tcPr>
            <w:tcW w:w="709" w:type="dxa"/>
          </w:tcPr>
          <w:p w14:paraId="270641F4" w14:textId="742D4CFE" w:rsidR="00637603" w:rsidRPr="00A7085E" w:rsidRDefault="007B6F6D" w:rsidP="006C5219">
            <w:pPr>
              <w:pStyle w:val="1Text"/>
              <w:jc w:val="center"/>
              <w:rPr>
                <w:rFonts w:asciiTheme="minorHAnsi" w:hAnsiTheme="minorHAnsi"/>
                <w:color w:val="004851" w:themeColor="accent5"/>
                <w:szCs w:val="18"/>
              </w:rPr>
            </w:pPr>
            <w:r>
              <w:rPr>
                <w:rFonts w:asciiTheme="minorHAnsi" w:hAnsiTheme="minorHAnsi"/>
                <w:color w:val="004851" w:themeColor="accent5"/>
                <w:szCs w:val="18"/>
              </w:rPr>
              <w:t>4</w:t>
            </w:r>
          </w:p>
        </w:tc>
        <w:tc>
          <w:tcPr>
            <w:tcW w:w="1701" w:type="dxa"/>
          </w:tcPr>
          <w:p w14:paraId="75286CDE" w14:textId="0F706C72" w:rsidR="00637603" w:rsidRPr="00A7085E" w:rsidRDefault="00637603" w:rsidP="00ED5224">
            <w:pPr>
              <w:pStyle w:val="1Text"/>
              <w:rPr>
                <w:rFonts w:asciiTheme="minorHAnsi" w:hAnsiTheme="minorHAnsi" w:cs="Arial"/>
                <w:color w:val="004851" w:themeColor="accent5"/>
                <w:szCs w:val="18"/>
              </w:rPr>
            </w:pPr>
            <w:r w:rsidRPr="00A7085E">
              <w:rPr>
                <w:rFonts w:asciiTheme="minorHAnsi" w:hAnsiTheme="minorHAnsi"/>
                <w:color w:val="004851" w:themeColor="accent5"/>
                <w:szCs w:val="18"/>
              </w:rPr>
              <w:t xml:space="preserve">Staff members could be at risk of injury, eg, trip or fall, when working </w:t>
            </w:r>
            <w:r w:rsidR="00E81768">
              <w:rPr>
                <w:rFonts w:asciiTheme="minorHAnsi" w:hAnsiTheme="minorHAnsi"/>
                <w:color w:val="004851" w:themeColor="accent5"/>
                <w:szCs w:val="18"/>
              </w:rPr>
              <w:t>externally at an exhibition venue.</w:t>
            </w:r>
            <w:r w:rsidRPr="00A7085E">
              <w:rPr>
                <w:rFonts w:asciiTheme="minorHAnsi" w:hAnsiTheme="minorHAnsi"/>
                <w:color w:val="004851" w:themeColor="accent5"/>
                <w:szCs w:val="18"/>
              </w:rPr>
              <w:t xml:space="preserve"> </w:t>
            </w:r>
          </w:p>
        </w:tc>
        <w:tc>
          <w:tcPr>
            <w:tcW w:w="4678" w:type="dxa"/>
          </w:tcPr>
          <w:p w14:paraId="08235276" w14:textId="4F1CDB0F" w:rsidR="0094192A" w:rsidRPr="005937DE" w:rsidRDefault="0094192A" w:rsidP="005937DE">
            <w:pPr>
              <w:pStyle w:val="1Text"/>
              <w:numPr>
                <w:ilvl w:val="0"/>
                <w:numId w:val="11"/>
              </w:numPr>
              <w:rPr>
                <w:rFonts w:asciiTheme="minorHAnsi" w:hAnsiTheme="minorHAnsi" w:cs="Calibri"/>
                <w:color w:val="004851" w:themeColor="accent5"/>
                <w:szCs w:val="18"/>
              </w:rPr>
            </w:pPr>
            <w:r w:rsidRPr="005937DE">
              <w:rPr>
                <w:rFonts w:asciiTheme="minorHAnsi" w:hAnsiTheme="minorHAnsi" w:cs="Calibri"/>
                <w:color w:val="004851" w:themeColor="accent5"/>
                <w:szCs w:val="18"/>
              </w:rPr>
              <w:t>General good housekeeping is carried out</w:t>
            </w:r>
            <w:r w:rsidR="005937DE">
              <w:rPr>
                <w:rFonts w:asciiTheme="minorHAnsi" w:hAnsiTheme="minorHAnsi" w:cs="Calibri"/>
                <w:color w:val="004851" w:themeColor="accent5"/>
                <w:szCs w:val="18"/>
              </w:rPr>
              <w:t xml:space="preserve"> at all times</w:t>
            </w:r>
          </w:p>
          <w:p w14:paraId="4E1F2899" w14:textId="77777777" w:rsidR="0094192A" w:rsidRPr="005937DE" w:rsidRDefault="0094192A" w:rsidP="005937DE">
            <w:pPr>
              <w:pStyle w:val="1Text"/>
              <w:numPr>
                <w:ilvl w:val="0"/>
                <w:numId w:val="11"/>
              </w:numPr>
              <w:rPr>
                <w:rFonts w:asciiTheme="minorHAnsi" w:hAnsiTheme="minorHAnsi" w:cs="Calibri"/>
                <w:color w:val="004851" w:themeColor="accent5"/>
                <w:szCs w:val="18"/>
              </w:rPr>
            </w:pPr>
            <w:r w:rsidRPr="005937DE">
              <w:rPr>
                <w:rFonts w:asciiTheme="minorHAnsi" w:hAnsiTheme="minorHAnsi" w:cs="Calibri"/>
                <w:color w:val="004851" w:themeColor="accent5"/>
                <w:szCs w:val="18"/>
              </w:rPr>
              <w:t>Trailing leads or cables are moved or protected</w:t>
            </w:r>
          </w:p>
          <w:p w14:paraId="1C65441C" w14:textId="77777777" w:rsidR="0094192A" w:rsidRPr="005937DE" w:rsidRDefault="0094192A" w:rsidP="005937DE">
            <w:pPr>
              <w:pStyle w:val="1Text"/>
              <w:numPr>
                <w:ilvl w:val="0"/>
                <w:numId w:val="11"/>
              </w:numPr>
              <w:rPr>
                <w:rFonts w:asciiTheme="minorHAnsi" w:hAnsiTheme="minorHAnsi" w:cs="Calibri"/>
                <w:color w:val="004851" w:themeColor="accent5"/>
                <w:szCs w:val="18"/>
              </w:rPr>
            </w:pPr>
            <w:r w:rsidRPr="005937DE">
              <w:rPr>
                <w:rFonts w:asciiTheme="minorHAnsi" w:hAnsiTheme="minorHAnsi" w:cs="Calibri"/>
                <w:color w:val="004851" w:themeColor="accent5"/>
                <w:szCs w:val="18"/>
              </w:rPr>
              <w:t xml:space="preserve">Staff keep stand area clear, eg no boxes </w:t>
            </w:r>
            <w:r w:rsidRPr="005937DE">
              <w:rPr>
                <w:rFonts w:asciiTheme="minorHAnsi" w:hAnsiTheme="minorHAnsi" w:cs="Calibri"/>
                <w:color w:val="004851" w:themeColor="accent5"/>
                <w:szCs w:val="18"/>
              </w:rPr>
              <w:br/>
              <w:t>left unattended, deliveries stored immediately</w:t>
            </w:r>
          </w:p>
          <w:p w14:paraId="506590BB" w14:textId="7373C7E8" w:rsidR="00637603" w:rsidRPr="005937DE" w:rsidRDefault="0094192A" w:rsidP="005937DE">
            <w:pPr>
              <w:numPr>
                <w:ilvl w:val="0"/>
                <w:numId w:val="11"/>
              </w:numPr>
              <w:spacing w:after="0" w:line="240" w:lineRule="auto"/>
              <w:rPr>
                <w:rFonts w:cs="Calibri"/>
                <w:color w:val="004851" w:themeColor="accent5"/>
                <w:sz w:val="18"/>
                <w:szCs w:val="18"/>
              </w:rPr>
            </w:pPr>
            <w:r w:rsidRPr="005937DE">
              <w:rPr>
                <w:rFonts w:cs="Calibri"/>
                <w:color w:val="004851" w:themeColor="accent5"/>
                <w:sz w:val="18"/>
                <w:szCs w:val="18"/>
              </w:rPr>
              <w:t xml:space="preserve">Staff </w:t>
            </w:r>
            <w:r w:rsidR="009B208B">
              <w:rPr>
                <w:rFonts w:cs="Calibri"/>
                <w:color w:val="004851" w:themeColor="accent5"/>
                <w:sz w:val="18"/>
                <w:szCs w:val="18"/>
              </w:rPr>
              <w:t xml:space="preserve">to </w:t>
            </w:r>
            <w:r w:rsidRPr="005937DE">
              <w:rPr>
                <w:rFonts w:cs="Calibri"/>
                <w:color w:val="004851" w:themeColor="accent5"/>
                <w:sz w:val="18"/>
                <w:szCs w:val="18"/>
              </w:rPr>
              <w:t>mop up or report</w:t>
            </w:r>
            <w:r w:rsidR="009B208B">
              <w:rPr>
                <w:rFonts w:cs="Calibri"/>
                <w:color w:val="004851" w:themeColor="accent5"/>
                <w:sz w:val="18"/>
                <w:szCs w:val="18"/>
              </w:rPr>
              <w:t xml:space="preserve"> any</w:t>
            </w:r>
            <w:r w:rsidRPr="005937DE">
              <w:rPr>
                <w:rFonts w:cs="Calibri"/>
                <w:color w:val="004851" w:themeColor="accent5"/>
                <w:sz w:val="18"/>
                <w:szCs w:val="18"/>
              </w:rPr>
              <w:t xml:space="preserve"> spillages to venue</w:t>
            </w:r>
          </w:p>
          <w:p w14:paraId="58E1091F" w14:textId="09CA8BD7" w:rsidR="005937DE" w:rsidRPr="005937DE" w:rsidRDefault="009B208B" w:rsidP="005937DE">
            <w:pPr>
              <w:numPr>
                <w:ilvl w:val="0"/>
                <w:numId w:val="11"/>
              </w:numPr>
              <w:spacing w:after="0" w:line="240" w:lineRule="auto"/>
              <w:rPr>
                <w:rFonts w:cs="Calibri"/>
                <w:color w:val="004851" w:themeColor="accent5"/>
                <w:sz w:val="18"/>
                <w:szCs w:val="18"/>
              </w:rPr>
            </w:pPr>
            <w:r>
              <w:rPr>
                <w:rFonts w:cs="Calibri"/>
                <w:color w:val="004851" w:themeColor="accent5"/>
                <w:sz w:val="18"/>
                <w:szCs w:val="18"/>
              </w:rPr>
              <w:t>Staff are advised n</w:t>
            </w:r>
            <w:r w:rsidR="005937DE" w:rsidRPr="005937DE">
              <w:rPr>
                <w:rFonts w:cs="Calibri"/>
                <w:color w:val="004851" w:themeColor="accent5"/>
                <w:sz w:val="18"/>
                <w:szCs w:val="18"/>
              </w:rPr>
              <w:t xml:space="preserve">ever </w:t>
            </w:r>
            <w:r>
              <w:rPr>
                <w:rFonts w:cs="Calibri"/>
                <w:color w:val="004851" w:themeColor="accent5"/>
                <w:sz w:val="18"/>
                <w:szCs w:val="18"/>
              </w:rPr>
              <w:t xml:space="preserve">to </w:t>
            </w:r>
            <w:r w:rsidR="005937DE" w:rsidRPr="005937DE">
              <w:rPr>
                <w:rFonts w:cs="Calibri"/>
                <w:color w:val="004851" w:themeColor="accent5"/>
                <w:sz w:val="18"/>
                <w:szCs w:val="18"/>
              </w:rPr>
              <w:t>try to move an item which could cause a strain</w:t>
            </w:r>
          </w:p>
          <w:p w14:paraId="4C27BFAE" w14:textId="497EAE67" w:rsidR="005937DE" w:rsidRPr="005937DE" w:rsidRDefault="009B208B" w:rsidP="005937DE">
            <w:pPr>
              <w:numPr>
                <w:ilvl w:val="0"/>
                <w:numId w:val="11"/>
              </w:numPr>
              <w:spacing w:after="0" w:line="240" w:lineRule="auto"/>
              <w:rPr>
                <w:rFonts w:cs="Calibri"/>
                <w:color w:val="004851" w:themeColor="accent5"/>
                <w:sz w:val="18"/>
                <w:szCs w:val="18"/>
              </w:rPr>
            </w:pPr>
            <w:r>
              <w:rPr>
                <w:rFonts w:cs="Calibri"/>
                <w:color w:val="004851" w:themeColor="accent5"/>
                <w:sz w:val="18"/>
                <w:szCs w:val="18"/>
              </w:rPr>
              <w:t>Staff advised to a</w:t>
            </w:r>
            <w:r w:rsidR="005937DE" w:rsidRPr="005937DE">
              <w:rPr>
                <w:rFonts w:cs="Calibri"/>
                <w:color w:val="004851" w:themeColor="accent5"/>
                <w:sz w:val="18"/>
                <w:szCs w:val="18"/>
              </w:rPr>
              <w:t xml:space="preserve">lways consult </w:t>
            </w:r>
            <w:r>
              <w:rPr>
                <w:rFonts w:cs="Calibri"/>
                <w:color w:val="004851" w:themeColor="accent5"/>
                <w:sz w:val="18"/>
                <w:szCs w:val="18"/>
              </w:rPr>
              <w:t xml:space="preserve">the </w:t>
            </w:r>
            <w:r w:rsidR="005937DE" w:rsidRPr="005937DE">
              <w:rPr>
                <w:rFonts w:cs="Calibri"/>
                <w:color w:val="004851" w:themeColor="accent5"/>
                <w:sz w:val="18"/>
                <w:szCs w:val="18"/>
              </w:rPr>
              <w:t>stand manager before removing any bulky item</w:t>
            </w:r>
            <w:r>
              <w:rPr>
                <w:rFonts w:cs="Calibri"/>
                <w:color w:val="004851" w:themeColor="accent5"/>
                <w:sz w:val="18"/>
                <w:szCs w:val="18"/>
              </w:rPr>
              <w:t>s</w:t>
            </w:r>
          </w:p>
          <w:p w14:paraId="2BF152C0" w14:textId="612C830B" w:rsidR="005937DE" w:rsidRPr="005937DE" w:rsidRDefault="005937DE" w:rsidP="005937DE">
            <w:pPr>
              <w:numPr>
                <w:ilvl w:val="0"/>
                <w:numId w:val="11"/>
              </w:numPr>
              <w:spacing w:after="0" w:line="240" w:lineRule="auto"/>
              <w:rPr>
                <w:rFonts w:cs="Calibri"/>
                <w:color w:val="004851" w:themeColor="accent5"/>
                <w:sz w:val="18"/>
                <w:szCs w:val="18"/>
              </w:rPr>
            </w:pPr>
            <w:r w:rsidRPr="005937DE">
              <w:rPr>
                <w:rFonts w:cs="Calibri"/>
                <w:color w:val="004851" w:themeColor="accent5"/>
                <w:sz w:val="18"/>
                <w:szCs w:val="18"/>
              </w:rPr>
              <w:t xml:space="preserve">If </w:t>
            </w:r>
            <w:r w:rsidR="00E81768">
              <w:rPr>
                <w:rFonts w:cs="Calibri"/>
                <w:color w:val="004851" w:themeColor="accent5"/>
                <w:sz w:val="18"/>
                <w:szCs w:val="18"/>
              </w:rPr>
              <w:t xml:space="preserve">an </w:t>
            </w:r>
            <w:r w:rsidRPr="005937DE">
              <w:rPr>
                <w:rFonts w:cs="Calibri"/>
                <w:color w:val="004851" w:themeColor="accent5"/>
                <w:sz w:val="18"/>
                <w:szCs w:val="18"/>
              </w:rPr>
              <w:t>item is to be lifted staff</w:t>
            </w:r>
            <w:r w:rsidR="00E81768">
              <w:rPr>
                <w:rFonts w:cs="Calibri"/>
                <w:color w:val="004851" w:themeColor="accent5"/>
                <w:sz w:val="18"/>
                <w:szCs w:val="18"/>
              </w:rPr>
              <w:t xml:space="preserve"> are made</w:t>
            </w:r>
            <w:r w:rsidRPr="005937DE">
              <w:rPr>
                <w:rFonts w:cs="Calibri"/>
                <w:color w:val="004851" w:themeColor="accent5"/>
                <w:sz w:val="18"/>
                <w:szCs w:val="18"/>
              </w:rPr>
              <w:t xml:space="preserve"> aware of correct lifting procedure</w:t>
            </w:r>
            <w:r w:rsidR="00E81768">
              <w:rPr>
                <w:rFonts w:cs="Calibri"/>
                <w:color w:val="004851" w:themeColor="accent5"/>
                <w:sz w:val="18"/>
                <w:szCs w:val="18"/>
              </w:rPr>
              <w:t xml:space="preserve"> and advised to refer to the Health and Safety Policy</w:t>
            </w:r>
          </w:p>
          <w:p w14:paraId="64004FBD" w14:textId="258E0A0A" w:rsidR="005937DE" w:rsidRPr="005937DE" w:rsidRDefault="00E81768" w:rsidP="005937DE">
            <w:pPr>
              <w:numPr>
                <w:ilvl w:val="0"/>
                <w:numId w:val="11"/>
              </w:numPr>
              <w:spacing w:after="0" w:line="240" w:lineRule="auto"/>
              <w:rPr>
                <w:rFonts w:cs="Calibri"/>
                <w:color w:val="004851" w:themeColor="accent5"/>
                <w:sz w:val="18"/>
                <w:szCs w:val="18"/>
              </w:rPr>
            </w:pPr>
            <w:r>
              <w:rPr>
                <w:rFonts w:cs="Calibri"/>
                <w:color w:val="004851" w:themeColor="accent5"/>
                <w:sz w:val="18"/>
                <w:szCs w:val="18"/>
              </w:rPr>
              <w:t>S</w:t>
            </w:r>
            <w:r w:rsidR="005937DE" w:rsidRPr="005937DE">
              <w:rPr>
                <w:rFonts w:cs="Calibri"/>
                <w:color w:val="004851" w:themeColor="accent5"/>
                <w:sz w:val="18"/>
                <w:szCs w:val="18"/>
              </w:rPr>
              <w:t>taff</w:t>
            </w:r>
            <w:r>
              <w:rPr>
                <w:rFonts w:cs="Calibri"/>
                <w:color w:val="004851" w:themeColor="accent5"/>
                <w:sz w:val="18"/>
                <w:szCs w:val="18"/>
              </w:rPr>
              <w:t xml:space="preserve"> to always be</w:t>
            </w:r>
            <w:r w:rsidR="005937DE" w:rsidRPr="005937DE">
              <w:rPr>
                <w:rFonts w:cs="Calibri"/>
                <w:color w:val="004851" w:themeColor="accent5"/>
                <w:sz w:val="18"/>
                <w:szCs w:val="18"/>
              </w:rPr>
              <w:t xml:space="preserve"> aware to keep good footing</w:t>
            </w:r>
          </w:p>
          <w:p w14:paraId="2AE56C2C" w14:textId="73F2A76E" w:rsidR="005937DE" w:rsidRPr="005937DE" w:rsidRDefault="005937DE" w:rsidP="005937DE">
            <w:pPr>
              <w:spacing w:after="0" w:line="240" w:lineRule="auto"/>
              <w:ind w:left="360"/>
              <w:rPr>
                <w:rFonts w:cs="Calibri"/>
                <w:color w:val="004851" w:themeColor="accent5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E73A0A3" w14:textId="7F80119E" w:rsidR="00637603" w:rsidRPr="001D6EEA" w:rsidRDefault="005769B0" w:rsidP="007F693F">
            <w:pPr>
              <w:rPr>
                <w:color w:val="004851" w:themeColor="accent5"/>
                <w:sz w:val="18"/>
                <w:szCs w:val="18"/>
              </w:rPr>
            </w:pPr>
            <w:r w:rsidRPr="001D6EEA">
              <w:rPr>
                <w:color w:val="004851" w:themeColor="accent5"/>
                <w:sz w:val="18"/>
                <w:szCs w:val="18"/>
              </w:rPr>
              <w:t>Staff to be vigilant of surroundings and ensure they are aware of venue protocols including emergency exit procedure</w:t>
            </w:r>
          </w:p>
        </w:tc>
        <w:tc>
          <w:tcPr>
            <w:tcW w:w="1276" w:type="dxa"/>
          </w:tcPr>
          <w:p w14:paraId="74E66015" w14:textId="2D7EE3D6" w:rsidR="00637603" w:rsidRPr="001D6EEA" w:rsidRDefault="001D6EEA" w:rsidP="007F693F">
            <w:pPr>
              <w:rPr>
                <w:color w:val="004851" w:themeColor="accent5"/>
                <w:sz w:val="18"/>
                <w:szCs w:val="18"/>
              </w:rPr>
            </w:pPr>
            <w:r w:rsidRPr="001D6EEA">
              <w:rPr>
                <w:color w:val="004851" w:themeColor="accent5"/>
                <w:sz w:val="18"/>
                <w:szCs w:val="18"/>
              </w:rPr>
              <w:t>Event Organiser</w:t>
            </w:r>
          </w:p>
        </w:tc>
        <w:tc>
          <w:tcPr>
            <w:tcW w:w="1446" w:type="dxa"/>
          </w:tcPr>
          <w:p w14:paraId="450101C9" w14:textId="17452749" w:rsidR="00637603" w:rsidRPr="001D6EEA" w:rsidRDefault="006C5219" w:rsidP="007F693F">
            <w:pPr>
              <w:rPr>
                <w:color w:val="004851" w:themeColor="accent5"/>
                <w:sz w:val="18"/>
                <w:szCs w:val="18"/>
              </w:rPr>
            </w:pPr>
            <w:r>
              <w:rPr>
                <w:color w:val="004851" w:themeColor="accent5"/>
                <w:sz w:val="18"/>
                <w:szCs w:val="18"/>
              </w:rPr>
              <w:t>Always w</w:t>
            </w:r>
            <w:r w:rsidR="001D6EEA" w:rsidRPr="001D6EEA">
              <w:rPr>
                <w:color w:val="004851" w:themeColor="accent5"/>
                <w:sz w:val="18"/>
                <w:szCs w:val="18"/>
              </w:rPr>
              <w:t>hen attending an event</w:t>
            </w:r>
          </w:p>
        </w:tc>
        <w:tc>
          <w:tcPr>
            <w:tcW w:w="709" w:type="dxa"/>
          </w:tcPr>
          <w:p w14:paraId="52AE551C" w14:textId="77777777" w:rsidR="00637603" w:rsidRPr="001D6EEA" w:rsidRDefault="00637603" w:rsidP="007F693F">
            <w:pPr>
              <w:rPr>
                <w:color w:val="004851" w:themeColor="accent5"/>
                <w:sz w:val="18"/>
                <w:szCs w:val="18"/>
              </w:rPr>
            </w:pPr>
          </w:p>
        </w:tc>
      </w:tr>
      <w:tr w:rsidR="002A1B99" w14:paraId="5F6C8CD8" w14:textId="77777777" w:rsidTr="001D6EEA">
        <w:tc>
          <w:tcPr>
            <w:tcW w:w="1555" w:type="dxa"/>
          </w:tcPr>
          <w:p w14:paraId="7F22758C" w14:textId="77777777" w:rsidR="002A1B99" w:rsidRPr="00793256" w:rsidRDefault="002A1B99" w:rsidP="002A1B99">
            <w:pPr>
              <w:pStyle w:val="Heading8"/>
              <w:rPr>
                <w:rFonts w:cs="Calibri"/>
                <w:b/>
                <w:i w:val="0"/>
                <w:iCs w:val="0"/>
                <w:color w:val="004851" w:themeColor="accent5"/>
                <w:sz w:val="20"/>
                <w:szCs w:val="18"/>
              </w:rPr>
            </w:pPr>
            <w:r w:rsidRPr="00793256">
              <w:rPr>
                <w:rFonts w:cs="Calibri"/>
                <w:b/>
                <w:i w:val="0"/>
                <w:iCs w:val="0"/>
                <w:color w:val="004851" w:themeColor="accent5"/>
                <w:sz w:val="20"/>
                <w:szCs w:val="18"/>
              </w:rPr>
              <w:lastRenderedPageBreak/>
              <w:t>Computers, laptops and similar work equipment</w:t>
            </w:r>
          </w:p>
          <w:p w14:paraId="674C68A6" w14:textId="77777777" w:rsidR="002A1B99" w:rsidRPr="00A7085E" w:rsidRDefault="002A1B99" w:rsidP="002A1B99">
            <w:pPr>
              <w:rPr>
                <w:rFonts w:cs="Arial"/>
                <w:b/>
                <w:bCs/>
                <w:color w:val="004851" w:themeColor="accent5"/>
                <w:sz w:val="20"/>
                <w:szCs w:val="20"/>
              </w:rPr>
            </w:pPr>
          </w:p>
        </w:tc>
        <w:tc>
          <w:tcPr>
            <w:tcW w:w="708" w:type="dxa"/>
          </w:tcPr>
          <w:p w14:paraId="79578E6E" w14:textId="4A97BDD6" w:rsidR="002A1B99" w:rsidRDefault="002A1B99" w:rsidP="002A1B99">
            <w:pPr>
              <w:pStyle w:val="1Text"/>
              <w:jc w:val="center"/>
              <w:rPr>
                <w:rFonts w:asciiTheme="minorHAnsi" w:hAnsiTheme="minorHAnsi"/>
                <w:color w:val="004851" w:themeColor="accent5"/>
                <w:szCs w:val="18"/>
              </w:rPr>
            </w:pPr>
            <w:r>
              <w:rPr>
                <w:rFonts w:asciiTheme="minorHAnsi" w:hAnsiTheme="minorHAnsi"/>
                <w:color w:val="004851" w:themeColor="accent5"/>
                <w:szCs w:val="18"/>
              </w:rPr>
              <w:t>4</w:t>
            </w:r>
          </w:p>
        </w:tc>
        <w:tc>
          <w:tcPr>
            <w:tcW w:w="709" w:type="dxa"/>
          </w:tcPr>
          <w:p w14:paraId="2F0001E8" w14:textId="7D0C8F39" w:rsidR="002A1B99" w:rsidRDefault="002A1B99" w:rsidP="002A1B99">
            <w:pPr>
              <w:pStyle w:val="1Text"/>
              <w:jc w:val="center"/>
              <w:rPr>
                <w:rFonts w:asciiTheme="minorHAnsi" w:hAnsiTheme="minorHAnsi"/>
                <w:color w:val="004851" w:themeColor="accent5"/>
                <w:szCs w:val="18"/>
              </w:rPr>
            </w:pPr>
            <w:r>
              <w:rPr>
                <w:rFonts w:asciiTheme="minorHAnsi" w:hAnsiTheme="minorHAnsi"/>
                <w:color w:val="004851" w:themeColor="accent5"/>
                <w:szCs w:val="18"/>
              </w:rPr>
              <w:t>2</w:t>
            </w:r>
          </w:p>
        </w:tc>
        <w:tc>
          <w:tcPr>
            <w:tcW w:w="1701" w:type="dxa"/>
          </w:tcPr>
          <w:p w14:paraId="2E55E325" w14:textId="12412D68" w:rsidR="002A1B99" w:rsidRPr="00A7085E" w:rsidRDefault="002A1B99" w:rsidP="002A1B99">
            <w:pPr>
              <w:pStyle w:val="1Text"/>
              <w:rPr>
                <w:rFonts w:asciiTheme="minorHAnsi" w:hAnsiTheme="minorHAnsi"/>
                <w:color w:val="004851" w:themeColor="accent5"/>
                <w:szCs w:val="18"/>
              </w:rPr>
            </w:pPr>
            <w:r>
              <w:rPr>
                <w:rFonts w:asciiTheme="minorHAnsi" w:hAnsiTheme="minorHAnsi"/>
                <w:color w:val="004851" w:themeColor="accent5"/>
                <w:szCs w:val="18"/>
              </w:rPr>
              <w:t>Staff members could be at risk of injury, eg electric shock from faulty computer equipment</w:t>
            </w:r>
          </w:p>
        </w:tc>
        <w:tc>
          <w:tcPr>
            <w:tcW w:w="4678" w:type="dxa"/>
          </w:tcPr>
          <w:p w14:paraId="58788D89" w14:textId="65FD8DEF" w:rsidR="002A1B99" w:rsidRPr="00793256" w:rsidRDefault="002A1B99" w:rsidP="002A1B99">
            <w:pPr>
              <w:pStyle w:val="1Text"/>
              <w:numPr>
                <w:ilvl w:val="0"/>
                <w:numId w:val="11"/>
              </w:numPr>
              <w:rPr>
                <w:rFonts w:asciiTheme="minorHAnsi" w:hAnsiTheme="minorHAnsi" w:cs="Calibri"/>
                <w:color w:val="004851" w:themeColor="accent5"/>
                <w:szCs w:val="18"/>
              </w:rPr>
            </w:pPr>
            <w:r w:rsidRPr="00793256">
              <w:rPr>
                <w:rFonts w:asciiTheme="minorHAnsi" w:hAnsiTheme="minorHAnsi" w:cs="Calibri"/>
                <w:color w:val="004851" w:themeColor="accent5"/>
                <w:szCs w:val="18"/>
              </w:rPr>
              <w:t>All ISEP computer equipment is PAT tested annual by the IT Manager</w:t>
            </w:r>
          </w:p>
          <w:p w14:paraId="2FF7CF52" w14:textId="7B1D2189" w:rsidR="002A1B99" w:rsidRPr="00793256" w:rsidRDefault="002A1B99" w:rsidP="002A1B99">
            <w:pPr>
              <w:pStyle w:val="1Text"/>
              <w:numPr>
                <w:ilvl w:val="0"/>
                <w:numId w:val="11"/>
              </w:numPr>
              <w:rPr>
                <w:rFonts w:asciiTheme="minorHAnsi" w:hAnsiTheme="minorHAnsi" w:cs="Calibri"/>
                <w:color w:val="004851" w:themeColor="accent5"/>
                <w:szCs w:val="18"/>
              </w:rPr>
            </w:pPr>
            <w:r w:rsidRPr="00793256">
              <w:rPr>
                <w:rFonts w:asciiTheme="minorHAnsi" w:hAnsiTheme="minorHAnsi" w:cs="Calibri"/>
                <w:color w:val="004851" w:themeColor="accent5"/>
              </w:rPr>
              <w:t>Event organiser to ensure that all computer equipment all working safely prior to event</w:t>
            </w:r>
          </w:p>
        </w:tc>
        <w:tc>
          <w:tcPr>
            <w:tcW w:w="2268" w:type="dxa"/>
          </w:tcPr>
          <w:p w14:paraId="50D93E33" w14:textId="24D4C373" w:rsidR="002A1B99" w:rsidRPr="001D6EEA" w:rsidRDefault="002A1B99" w:rsidP="002A1B99">
            <w:pPr>
              <w:rPr>
                <w:color w:val="004851" w:themeColor="accent5"/>
                <w:sz w:val="18"/>
                <w:szCs w:val="18"/>
              </w:rPr>
            </w:pPr>
            <w:r w:rsidRPr="001D6EEA">
              <w:rPr>
                <w:color w:val="004851" w:themeColor="accent5"/>
                <w:sz w:val="18"/>
                <w:szCs w:val="18"/>
              </w:rPr>
              <w:t xml:space="preserve">Staff to </w:t>
            </w:r>
            <w:r w:rsidR="006C5219">
              <w:rPr>
                <w:color w:val="004851" w:themeColor="accent5"/>
                <w:sz w:val="18"/>
                <w:szCs w:val="18"/>
              </w:rPr>
              <w:t>maintain safety checks prior to each and every event</w:t>
            </w:r>
          </w:p>
        </w:tc>
        <w:tc>
          <w:tcPr>
            <w:tcW w:w="1276" w:type="dxa"/>
          </w:tcPr>
          <w:p w14:paraId="39341A52" w14:textId="1F865E28" w:rsidR="002A1B99" w:rsidRPr="001D6EEA" w:rsidRDefault="002A1B99" w:rsidP="002A1B99">
            <w:pPr>
              <w:rPr>
                <w:color w:val="004851" w:themeColor="accent5"/>
                <w:sz w:val="18"/>
                <w:szCs w:val="18"/>
              </w:rPr>
            </w:pPr>
            <w:r w:rsidRPr="001D6EEA">
              <w:rPr>
                <w:color w:val="004851" w:themeColor="accent5"/>
                <w:sz w:val="18"/>
                <w:szCs w:val="18"/>
              </w:rPr>
              <w:t>Event Organiser</w:t>
            </w:r>
          </w:p>
        </w:tc>
        <w:tc>
          <w:tcPr>
            <w:tcW w:w="1446" w:type="dxa"/>
          </w:tcPr>
          <w:p w14:paraId="1EE295EE" w14:textId="788BB304" w:rsidR="002A1B99" w:rsidRPr="001D6EEA" w:rsidRDefault="002A1B99" w:rsidP="002A1B99">
            <w:pPr>
              <w:rPr>
                <w:color w:val="004851" w:themeColor="accent5"/>
                <w:sz w:val="18"/>
                <w:szCs w:val="18"/>
              </w:rPr>
            </w:pPr>
            <w:r>
              <w:rPr>
                <w:color w:val="004851" w:themeColor="accent5"/>
                <w:sz w:val="18"/>
                <w:szCs w:val="18"/>
              </w:rPr>
              <w:t>Always w</w:t>
            </w:r>
            <w:r w:rsidRPr="001D6EEA">
              <w:rPr>
                <w:color w:val="004851" w:themeColor="accent5"/>
                <w:sz w:val="18"/>
                <w:szCs w:val="18"/>
              </w:rPr>
              <w:t>hen attending an event</w:t>
            </w:r>
          </w:p>
        </w:tc>
        <w:tc>
          <w:tcPr>
            <w:tcW w:w="709" w:type="dxa"/>
          </w:tcPr>
          <w:p w14:paraId="759E92A4" w14:textId="77777777" w:rsidR="002A1B99" w:rsidRPr="001D6EEA" w:rsidRDefault="002A1B99" w:rsidP="002A1B99">
            <w:pPr>
              <w:rPr>
                <w:color w:val="004851" w:themeColor="accent5"/>
                <w:sz w:val="18"/>
                <w:szCs w:val="18"/>
              </w:rPr>
            </w:pPr>
          </w:p>
        </w:tc>
      </w:tr>
      <w:tr w:rsidR="002A1B99" w14:paraId="482F4F57" w14:textId="77777777" w:rsidTr="001D6EEA">
        <w:tc>
          <w:tcPr>
            <w:tcW w:w="1555" w:type="dxa"/>
          </w:tcPr>
          <w:p w14:paraId="6173E110" w14:textId="62E69E02" w:rsidR="002A1B99" w:rsidRPr="00A7085E" w:rsidRDefault="002A1B99" w:rsidP="002A1B99">
            <w:pPr>
              <w:rPr>
                <w:sz w:val="18"/>
                <w:szCs w:val="18"/>
              </w:rPr>
            </w:pPr>
            <w:r w:rsidRPr="00644E07">
              <w:rPr>
                <w:b/>
                <w:bCs/>
                <w:color w:val="004851" w:themeColor="accent5"/>
                <w:sz w:val="20"/>
                <w:szCs w:val="20"/>
              </w:rPr>
              <w:t xml:space="preserve">Fire at </w:t>
            </w:r>
            <w:r>
              <w:rPr>
                <w:b/>
                <w:bCs/>
                <w:color w:val="004851" w:themeColor="accent5"/>
                <w:sz w:val="20"/>
                <w:szCs w:val="20"/>
              </w:rPr>
              <w:t>External Event</w:t>
            </w:r>
            <w:r w:rsidRPr="00644E07">
              <w:rPr>
                <w:b/>
                <w:bCs/>
                <w:color w:val="004851" w:themeColor="accent5"/>
                <w:sz w:val="20"/>
                <w:szCs w:val="20"/>
              </w:rPr>
              <w:t xml:space="preserve"> Venue </w:t>
            </w:r>
          </w:p>
        </w:tc>
        <w:tc>
          <w:tcPr>
            <w:tcW w:w="708" w:type="dxa"/>
          </w:tcPr>
          <w:p w14:paraId="66F93E04" w14:textId="2CAA260E" w:rsidR="002A1B99" w:rsidRPr="002A1B99" w:rsidRDefault="002A1B99" w:rsidP="002A1B99">
            <w:pPr>
              <w:jc w:val="center"/>
              <w:rPr>
                <w:color w:val="004851" w:themeColor="accent5"/>
                <w:sz w:val="18"/>
                <w:szCs w:val="18"/>
              </w:rPr>
            </w:pPr>
            <w:r w:rsidRPr="002A1B99">
              <w:rPr>
                <w:color w:val="004851" w:themeColor="accent5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14:paraId="0FD72B2F" w14:textId="1E3DCF2A" w:rsidR="002A1B99" w:rsidRPr="002A1B99" w:rsidRDefault="002A1B99" w:rsidP="002A1B99">
            <w:pPr>
              <w:jc w:val="center"/>
              <w:rPr>
                <w:color w:val="004851" w:themeColor="accent5"/>
                <w:sz w:val="18"/>
                <w:szCs w:val="18"/>
              </w:rPr>
            </w:pPr>
            <w:r w:rsidRPr="002A1B99">
              <w:rPr>
                <w:color w:val="004851" w:themeColor="accent5"/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14:paraId="358E1168" w14:textId="1D0CD1BE" w:rsidR="002A1B99" w:rsidRPr="00644E07" w:rsidRDefault="002A1B99" w:rsidP="002A1B99">
            <w:pPr>
              <w:rPr>
                <w:color w:val="004851" w:themeColor="accent5"/>
                <w:sz w:val="18"/>
                <w:szCs w:val="18"/>
              </w:rPr>
            </w:pPr>
            <w:r w:rsidRPr="00644E07">
              <w:rPr>
                <w:color w:val="004851" w:themeColor="accent5"/>
                <w:sz w:val="18"/>
                <w:szCs w:val="18"/>
              </w:rPr>
              <w:t>If trapped, staff could suffer injury or fatal injuries from smoke inhalation/burns.</w:t>
            </w:r>
          </w:p>
        </w:tc>
        <w:tc>
          <w:tcPr>
            <w:tcW w:w="4678" w:type="dxa"/>
          </w:tcPr>
          <w:p w14:paraId="0CEDA30A" w14:textId="55DA8658" w:rsidR="002A1B99" w:rsidRPr="00644E07" w:rsidRDefault="002A1B99" w:rsidP="002A1B99">
            <w:pPr>
              <w:pStyle w:val="1Text"/>
              <w:numPr>
                <w:ilvl w:val="0"/>
                <w:numId w:val="12"/>
              </w:numPr>
              <w:rPr>
                <w:rFonts w:asciiTheme="minorHAnsi" w:hAnsiTheme="minorHAnsi"/>
                <w:color w:val="004851" w:themeColor="accent5"/>
                <w:szCs w:val="18"/>
              </w:rPr>
            </w:pPr>
            <w:r w:rsidRPr="00644E07">
              <w:rPr>
                <w:rFonts w:asciiTheme="minorHAnsi" w:hAnsiTheme="minorHAnsi"/>
                <w:color w:val="004851" w:themeColor="accent5"/>
                <w:szCs w:val="18"/>
              </w:rPr>
              <w:t xml:space="preserve">Any member of staff attending a meeting </w:t>
            </w:r>
            <w:r>
              <w:rPr>
                <w:rFonts w:asciiTheme="minorHAnsi" w:hAnsiTheme="minorHAnsi"/>
                <w:color w:val="004851" w:themeColor="accent5"/>
                <w:szCs w:val="18"/>
              </w:rPr>
              <w:t xml:space="preserve">or event </w:t>
            </w:r>
            <w:r w:rsidRPr="00644E07">
              <w:rPr>
                <w:rFonts w:asciiTheme="minorHAnsi" w:hAnsiTheme="minorHAnsi"/>
                <w:color w:val="004851" w:themeColor="accent5"/>
                <w:szCs w:val="18"/>
              </w:rPr>
              <w:t>at an external venue is required to make themselves aware of any fire precautions in place at the location and to know where the fire exits are located.</w:t>
            </w:r>
          </w:p>
          <w:p w14:paraId="13946335" w14:textId="3A4B9C6A" w:rsidR="002A1B99" w:rsidRPr="00644E07" w:rsidRDefault="002A1B99" w:rsidP="002A1B99">
            <w:pPr>
              <w:pStyle w:val="1Text"/>
              <w:numPr>
                <w:ilvl w:val="0"/>
                <w:numId w:val="12"/>
              </w:numPr>
              <w:rPr>
                <w:rFonts w:asciiTheme="minorHAnsi" w:hAnsiTheme="minorHAnsi"/>
                <w:color w:val="004851" w:themeColor="accent5"/>
                <w:szCs w:val="18"/>
              </w:rPr>
            </w:pPr>
            <w:r w:rsidRPr="00644E07">
              <w:rPr>
                <w:rFonts w:asciiTheme="minorHAnsi" w:hAnsiTheme="minorHAnsi"/>
                <w:color w:val="004851" w:themeColor="accent5"/>
                <w:szCs w:val="18"/>
              </w:rPr>
              <w:t>Any member of staff attending a meeting</w:t>
            </w:r>
            <w:r>
              <w:rPr>
                <w:rFonts w:asciiTheme="minorHAnsi" w:hAnsiTheme="minorHAnsi"/>
                <w:color w:val="004851" w:themeColor="accent5"/>
                <w:szCs w:val="18"/>
              </w:rPr>
              <w:t xml:space="preserve"> or event</w:t>
            </w:r>
            <w:r w:rsidRPr="00644E07">
              <w:rPr>
                <w:rFonts w:asciiTheme="minorHAnsi" w:hAnsiTheme="minorHAnsi"/>
                <w:color w:val="004851" w:themeColor="accent5"/>
                <w:szCs w:val="18"/>
              </w:rPr>
              <w:t xml:space="preserve"> at an external venue is required </w:t>
            </w:r>
            <w:r>
              <w:rPr>
                <w:rFonts w:asciiTheme="minorHAnsi" w:hAnsiTheme="minorHAnsi"/>
                <w:color w:val="004851" w:themeColor="accent5"/>
                <w:szCs w:val="18"/>
              </w:rPr>
              <w:t>to</w:t>
            </w:r>
            <w:r w:rsidRPr="00644E07">
              <w:rPr>
                <w:rFonts w:asciiTheme="minorHAnsi" w:hAnsiTheme="minorHAnsi"/>
                <w:color w:val="004851" w:themeColor="accent5"/>
                <w:szCs w:val="18"/>
              </w:rPr>
              <w:t xml:space="preserve"> adhere to all H&amp;S instructions provided should the fire alarm or other emergency be raised.</w:t>
            </w:r>
          </w:p>
          <w:p w14:paraId="11CA0CFB" w14:textId="77777777" w:rsidR="002A1B99" w:rsidRPr="00644E07" w:rsidRDefault="002A1B99" w:rsidP="002A1B99">
            <w:pPr>
              <w:pStyle w:val="1Text"/>
              <w:numPr>
                <w:ilvl w:val="0"/>
                <w:numId w:val="12"/>
              </w:numPr>
              <w:rPr>
                <w:rFonts w:asciiTheme="minorHAnsi" w:hAnsiTheme="minorHAnsi"/>
                <w:color w:val="004851" w:themeColor="accent5"/>
                <w:szCs w:val="18"/>
              </w:rPr>
            </w:pPr>
            <w:r w:rsidRPr="00644E07">
              <w:rPr>
                <w:rFonts w:asciiTheme="minorHAnsi" w:hAnsiTheme="minorHAnsi"/>
                <w:color w:val="004851" w:themeColor="accent5"/>
                <w:szCs w:val="18"/>
              </w:rPr>
              <w:t>New staff are instructed on their responsibilities with regard to health and safety at their induction/onboarding session.</w:t>
            </w:r>
          </w:p>
          <w:p w14:paraId="0F60A6AB" w14:textId="2D583D5E" w:rsidR="002A1B99" w:rsidRPr="00644E07" w:rsidRDefault="002A1B99" w:rsidP="002A1B99">
            <w:pPr>
              <w:pStyle w:val="1Text"/>
              <w:numPr>
                <w:ilvl w:val="0"/>
                <w:numId w:val="12"/>
              </w:numPr>
              <w:rPr>
                <w:rFonts w:asciiTheme="minorHAnsi" w:hAnsiTheme="minorHAnsi"/>
                <w:color w:val="004851" w:themeColor="accent5"/>
                <w:szCs w:val="18"/>
              </w:rPr>
            </w:pPr>
            <w:r w:rsidRPr="00644E07">
              <w:rPr>
                <w:rFonts w:asciiTheme="minorHAnsi" w:hAnsiTheme="minorHAnsi"/>
                <w:color w:val="004851" w:themeColor="accent5"/>
                <w:szCs w:val="18"/>
              </w:rPr>
              <w:t>A H&amp;S briefing is undertaken prior to each face to face meeting</w:t>
            </w:r>
            <w:r>
              <w:rPr>
                <w:rFonts w:asciiTheme="minorHAnsi" w:hAnsiTheme="minorHAnsi"/>
                <w:color w:val="004851" w:themeColor="accent5"/>
                <w:szCs w:val="18"/>
              </w:rPr>
              <w:t xml:space="preserve"> or event</w:t>
            </w:r>
            <w:r w:rsidRPr="00644E07">
              <w:rPr>
                <w:rFonts w:asciiTheme="minorHAnsi" w:hAnsiTheme="minorHAnsi"/>
                <w:color w:val="004851" w:themeColor="accent5"/>
                <w:szCs w:val="18"/>
              </w:rPr>
              <w:t xml:space="preserve"> at an external venue.</w:t>
            </w:r>
          </w:p>
          <w:p w14:paraId="263EA085" w14:textId="39E7C7BA" w:rsidR="002A1B99" w:rsidRPr="00644E07" w:rsidRDefault="002A1B99" w:rsidP="002A1B99">
            <w:pPr>
              <w:pStyle w:val="1Text"/>
              <w:ind w:left="360"/>
              <w:rPr>
                <w:rFonts w:asciiTheme="minorHAnsi" w:hAnsiTheme="minorHAnsi"/>
                <w:color w:val="004851" w:themeColor="accent5"/>
                <w:szCs w:val="18"/>
              </w:rPr>
            </w:pPr>
          </w:p>
        </w:tc>
        <w:tc>
          <w:tcPr>
            <w:tcW w:w="2268" w:type="dxa"/>
          </w:tcPr>
          <w:p w14:paraId="4BA0CAB5" w14:textId="53EB5C74" w:rsidR="002A1B99" w:rsidRPr="00A7085E" w:rsidRDefault="002A1B99" w:rsidP="002A1B99">
            <w:pPr>
              <w:rPr>
                <w:sz w:val="18"/>
                <w:szCs w:val="18"/>
              </w:rPr>
            </w:pPr>
            <w:r w:rsidRPr="001D6EEA">
              <w:rPr>
                <w:color w:val="004851" w:themeColor="accent5"/>
                <w:sz w:val="18"/>
                <w:szCs w:val="18"/>
              </w:rPr>
              <w:t>Staff to be vigilant of surroundings and ensure they are aware of venue protocols including emergency exit procedure</w:t>
            </w:r>
          </w:p>
        </w:tc>
        <w:tc>
          <w:tcPr>
            <w:tcW w:w="1276" w:type="dxa"/>
          </w:tcPr>
          <w:p w14:paraId="728D6B07" w14:textId="0746ABBB" w:rsidR="002A1B99" w:rsidRPr="00A7085E" w:rsidRDefault="002A1B99" w:rsidP="002A1B99">
            <w:pPr>
              <w:rPr>
                <w:sz w:val="18"/>
                <w:szCs w:val="18"/>
              </w:rPr>
            </w:pPr>
            <w:r w:rsidRPr="001D6EEA">
              <w:rPr>
                <w:color w:val="004851" w:themeColor="accent5"/>
                <w:sz w:val="18"/>
                <w:szCs w:val="18"/>
              </w:rPr>
              <w:t>Event Organiser</w:t>
            </w:r>
          </w:p>
        </w:tc>
        <w:tc>
          <w:tcPr>
            <w:tcW w:w="1446" w:type="dxa"/>
          </w:tcPr>
          <w:p w14:paraId="364FCD40" w14:textId="5E514D24" w:rsidR="002A1B99" w:rsidRPr="00A7085E" w:rsidRDefault="002A1B99" w:rsidP="002A1B99">
            <w:pPr>
              <w:rPr>
                <w:sz w:val="18"/>
                <w:szCs w:val="18"/>
              </w:rPr>
            </w:pPr>
            <w:r>
              <w:rPr>
                <w:color w:val="004851" w:themeColor="accent5"/>
                <w:sz w:val="18"/>
                <w:szCs w:val="18"/>
              </w:rPr>
              <w:t>Always w</w:t>
            </w:r>
            <w:r w:rsidRPr="001D6EEA">
              <w:rPr>
                <w:color w:val="004851" w:themeColor="accent5"/>
                <w:sz w:val="18"/>
                <w:szCs w:val="18"/>
              </w:rPr>
              <w:t>hen attending an event</w:t>
            </w:r>
          </w:p>
        </w:tc>
        <w:tc>
          <w:tcPr>
            <w:tcW w:w="709" w:type="dxa"/>
          </w:tcPr>
          <w:p w14:paraId="2E81E4B2" w14:textId="77777777" w:rsidR="002A1B99" w:rsidRPr="00A7085E" w:rsidRDefault="002A1B99" w:rsidP="002A1B99">
            <w:pPr>
              <w:rPr>
                <w:sz w:val="18"/>
                <w:szCs w:val="18"/>
              </w:rPr>
            </w:pPr>
          </w:p>
        </w:tc>
      </w:tr>
      <w:tr w:rsidR="00F93D23" w14:paraId="51926DFE" w14:textId="77777777" w:rsidTr="001D6EEA">
        <w:tc>
          <w:tcPr>
            <w:tcW w:w="1555" w:type="dxa"/>
          </w:tcPr>
          <w:p w14:paraId="64369204" w14:textId="01E39408" w:rsidR="00F93D23" w:rsidRPr="00644E07" w:rsidRDefault="00F64E9C" w:rsidP="002A1B99">
            <w:pPr>
              <w:rPr>
                <w:b/>
                <w:bCs/>
                <w:color w:val="004851" w:themeColor="accent5"/>
                <w:sz w:val="20"/>
                <w:szCs w:val="20"/>
              </w:rPr>
            </w:pPr>
            <w:r>
              <w:rPr>
                <w:b/>
                <w:bCs/>
                <w:color w:val="004851" w:themeColor="accent5"/>
                <w:sz w:val="20"/>
                <w:szCs w:val="20"/>
              </w:rPr>
              <w:t>Safeguarding</w:t>
            </w:r>
            <w:r w:rsidR="001420E9">
              <w:rPr>
                <w:b/>
                <w:bCs/>
                <w:color w:val="004851" w:themeColor="accent5"/>
                <w:sz w:val="20"/>
                <w:szCs w:val="20"/>
              </w:rPr>
              <w:t>: Special arrangements</w:t>
            </w:r>
            <w:r w:rsidR="006644CD">
              <w:rPr>
                <w:b/>
                <w:bCs/>
                <w:color w:val="004851" w:themeColor="accent5"/>
                <w:sz w:val="20"/>
                <w:szCs w:val="20"/>
              </w:rPr>
              <w:t xml:space="preserve"> required</w:t>
            </w:r>
            <w:r w:rsidR="001420E9">
              <w:rPr>
                <w:b/>
                <w:bCs/>
                <w:color w:val="004851" w:themeColor="accent5"/>
                <w:sz w:val="20"/>
                <w:szCs w:val="20"/>
              </w:rPr>
              <w:t xml:space="preserve"> or event is open to children, young adults or vulnerable people</w:t>
            </w:r>
          </w:p>
        </w:tc>
        <w:tc>
          <w:tcPr>
            <w:tcW w:w="708" w:type="dxa"/>
          </w:tcPr>
          <w:p w14:paraId="1C8C8430" w14:textId="6BE3DAB1" w:rsidR="00F93D23" w:rsidRPr="002A1B99" w:rsidRDefault="00B01AB6" w:rsidP="002A1B99">
            <w:pPr>
              <w:jc w:val="center"/>
              <w:rPr>
                <w:color w:val="004851" w:themeColor="accent5"/>
                <w:sz w:val="18"/>
                <w:szCs w:val="18"/>
              </w:rPr>
            </w:pPr>
            <w:r>
              <w:rPr>
                <w:color w:val="004851" w:themeColor="accent5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14:paraId="55B7EC05" w14:textId="5203864B" w:rsidR="00F93D23" w:rsidRPr="002A1B99" w:rsidRDefault="00F160C6" w:rsidP="002A1B99">
            <w:pPr>
              <w:jc w:val="center"/>
              <w:rPr>
                <w:color w:val="004851" w:themeColor="accent5"/>
                <w:sz w:val="18"/>
                <w:szCs w:val="18"/>
              </w:rPr>
            </w:pPr>
            <w:r>
              <w:rPr>
                <w:color w:val="004851" w:themeColor="accent5"/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14:paraId="0BE659B4" w14:textId="5D47A554" w:rsidR="00F93D23" w:rsidRPr="00644E07" w:rsidRDefault="00A76404" w:rsidP="002A1B99">
            <w:pPr>
              <w:rPr>
                <w:color w:val="004851" w:themeColor="accent5"/>
                <w:sz w:val="18"/>
                <w:szCs w:val="18"/>
              </w:rPr>
            </w:pPr>
            <w:r>
              <w:rPr>
                <w:color w:val="004851" w:themeColor="accent5"/>
                <w:sz w:val="18"/>
                <w:szCs w:val="18"/>
              </w:rPr>
              <w:t xml:space="preserve">Children, young adults or vulnerable people could be at risk if </w:t>
            </w:r>
            <w:r w:rsidR="00BE38FA">
              <w:rPr>
                <w:color w:val="004851" w:themeColor="accent5"/>
                <w:sz w:val="18"/>
                <w:szCs w:val="18"/>
              </w:rPr>
              <w:t>specific arrangements have not been considered.</w:t>
            </w:r>
          </w:p>
        </w:tc>
        <w:tc>
          <w:tcPr>
            <w:tcW w:w="4678" w:type="dxa"/>
          </w:tcPr>
          <w:p w14:paraId="1CBAF33E" w14:textId="0793741F" w:rsidR="00F93D23" w:rsidRDefault="00BE38FA" w:rsidP="002A1B99">
            <w:pPr>
              <w:pStyle w:val="1Text"/>
              <w:numPr>
                <w:ilvl w:val="0"/>
                <w:numId w:val="12"/>
              </w:numPr>
              <w:rPr>
                <w:rFonts w:asciiTheme="minorHAnsi" w:hAnsiTheme="minorHAnsi"/>
                <w:color w:val="004851" w:themeColor="accent5"/>
                <w:szCs w:val="18"/>
              </w:rPr>
            </w:pPr>
            <w:r>
              <w:rPr>
                <w:rFonts w:asciiTheme="minorHAnsi" w:hAnsiTheme="minorHAnsi"/>
                <w:color w:val="004851" w:themeColor="accent5"/>
                <w:szCs w:val="18"/>
              </w:rPr>
              <w:t>Event organi</w:t>
            </w:r>
            <w:r w:rsidR="007C0251">
              <w:rPr>
                <w:rFonts w:asciiTheme="minorHAnsi" w:hAnsiTheme="minorHAnsi"/>
                <w:color w:val="004851" w:themeColor="accent5"/>
                <w:szCs w:val="18"/>
              </w:rPr>
              <w:t>s</w:t>
            </w:r>
            <w:r>
              <w:rPr>
                <w:rFonts w:asciiTheme="minorHAnsi" w:hAnsiTheme="minorHAnsi"/>
                <w:color w:val="004851" w:themeColor="accent5"/>
                <w:szCs w:val="18"/>
              </w:rPr>
              <w:t xml:space="preserve">er must refer </w:t>
            </w:r>
            <w:r w:rsidR="00737983">
              <w:rPr>
                <w:rFonts w:asciiTheme="minorHAnsi" w:hAnsiTheme="minorHAnsi"/>
                <w:color w:val="004851" w:themeColor="accent5"/>
                <w:szCs w:val="18"/>
              </w:rPr>
              <w:t>to the Safeguarding Policy if any special arrangements or considerations need to be applied to an event.</w:t>
            </w:r>
          </w:p>
          <w:p w14:paraId="636286C0" w14:textId="77777777" w:rsidR="00737983" w:rsidRDefault="00737983" w:rsidP="002A1B99">
            <w:pPr>
              <w:pStyle w:val="1Text"/>
              <w:numPr>
                <w:ilvl w:val="0"/>
                <w:numId w:val="12"/>
              </w:numPr>
              <w:rPr>
                <w:rFonts w:asciiTheme="minorHAnsi" w:hAnsiTheme="minorHAnsi"/>
                <w:color w:val="004851" w:themeColor="accent5"/>
                <w:szCs w:val="18"/>
              </w:rPr>
            </w:pPr>
            <w:r>
              <w:rPr>
                <w:rFonts w:asciiTheme="minorHAnsi" w:hAnsiTheme="minorHAnsi"/>
                <w:color w:val="004851" w:themeColor="accent5"/>
                <w:szCs w:val="18"/>
              </w:rPr>
              <w:t xml:space="preserve">Where an event is open to children, young adults or vulnerable people, </w:t>
            </w:r>
            <w:r w:rsidR="005F3F14">
              <w:rPr>
                <w:rFonts w:asciiTheme="minorHAnsi" w:hAnsiTheme="minorHAnsi"/>
                <w:color w:val="004851" w:themeColor="accent5"/>
                <w:szCs w:val="18"/>
              </w:rPr>
              <w:t>this risk assessment MUST be signed off by the Director of Operations (or Head of Membership Operations in their absence)</w:t>
            </w:r>
            <w:r w:rsidR="007C0251">
              <w:rPr>
                <w:rFonts w:asciiTheme="minorHAnsi" w:hAnsiTheme="minorHAnsi"/>
                <w:color w:val="004851" w:themeColor="accent5"/>
                <w:szCs w:val="18"/>
              </w:rPr>
              <w:t xml:space="preserve"> prior to arranging the event.</w:t>
            </w:r>
          </w:p>
          <w:p w14:paraId="132869A0" w14:textId="462ED082" w:rsidR="000E0A42" w:rsidRDefault="000E0A42" w:rsidP="002A1B99">
            <w:pPr>
              <w:pStyle w:val="1Text"/>
              <w:numPr>
                <w:ilvl w:val="0"/>
                <w:numId w:val="12"/>
              </w:numPr>
              <w:rPr>
                <w:rFonts w:asciiTheme="minorHAnsi" w:hAnsiTheme="minorHAnsi"/>
                <w:color w:val="004851" w:themeColor="accent5"/>
                <w:szCs w:val="18"/>
              </w:rPr>
            </w:pPr>
            <w:r>
              <w:rPr>
                <w:rFonts w:asciiTheme="minorHAnsi" w:hAnsiTheme="minorHAnsi"/>
                <w:color w:val="004851" w:themeColor="accent5"/>
                <w:szCs w:val="18"/>
              </w:rPr>
              <w:t xml:space="preserve">Any concerns or incidents can be reported to the ISEP team using the </w:t>
            </w:r>
            <w:r w:rsidR="00B7582E">
              <w:rPr>
                <w:rFonts w:asciiTheme="minorHAnsi" w:hAnsiTheme="minorHAnsi"/>
                <w:color w:val="004851" w:themeColor="accent5"/>
                <w:szCs w:val="18"/>
              </w:rPr>
              <w:t xml:space="preserve">report form </w:t>
            </w:r>
            <w:hyperlink r:id="rId11" w:history="1">
              <w:r w:rsidR="00B7582E" w:rsidRPr="00A261D6">
                <w:rPr>
                  <w:rStyle w:val="Hyperlink"/>
                  <w:rFonts w:asciiTheme="minorHAnsi" w:hAnsiTheme="minorHAnsi"/>
                  <w:szCs w:val="18"/>
                </w:rPr>
                <w:t>here</w:t>
              </w:r>
            </w:hyperlink>
            <w:r w:rsidR="0012147A">
              <w:rPr>
                <w:rFonts w:asciiTheme="minorHAnsi" w:hAnsiTheme="minorHAnsi"/>
                <w:color w:val="004851" w:themeColor="accent5"/>
                <w:szCs w:val="18"/>
              </w:rPr>
              <w:t>.</w:t>
            </w:r>
          </w:p>
          <w:p w14:paraId="1F0C18B9" w14:textId="328709CD" w:rsidR="00B7582E" w:rsidRPr="00644E07" w:rsidRDefault="00B7582E" w:rsidP="002A1B99">
            <w:pPr>
              <w:pStyle w:val="1Text"/>
              <w:numPr>
                <w:ilvl w:val="0"/>
                <w:numId w:val="12"/>
              </w:numPr>
              <w:rPr>
                <w:rFonts w:asciiTheme="minorHAnsi" w:hAnsiTheme="minorHAnsi"/>
                <w:color w:val="004851" w:themeColor="accent5"/>
                <w:szCs w:val="18"/>
              </w:rPr>
            </w:pPr>
            <w:r>
              <w:rPr>
                <w:rFonts w:asciiTheme="minorHAnsi" w:hAnsiTheme="minorHAnsi"/>
                <w:color w:val="004851" w:themeColor="accent5"/>
                <w:szCs w:val="18"/>
              </w:rPr>
              <w:t xml:space="preserve">Any concerns or incidents can be reported to ISEP’s </w:t>
            </w:r>
            <w:r w:rsidR="0012147A">
              <w:rPr>
                <w:rFonts w:asciiTheme="minorHAnsi" w:hAnsiTheme="minorHAnsi"/>
                <w:color w:val="004851" w:themeColor="accent5"/>
                <w:szCs w:val="18"/>
              </w:rPr>
              <w:t>Safeguarding</w:t>
            </w:r>
            <w:r>
              <w:rPr>
                <w:rFonts w:asciiTheme="minorHAnsi" w:hAnsiTheme="minorHAnsi"/>
                <w:color w:val="004851" w:themeColor="accent5"/>
                <w:szCs w:val="18"/>
              </w:rPr>
              <w:t xml:space="preserve"> POC, Sue Buxey</w:t>
            </w:r>
            <w:r w:rsidR="005A4BA6">
              <w:rPr>
                <w:rFonts w:asciiTheme="minorHAnsi" w:hAnsiTheme="minorHAnsi"/>
                <w:color w:val="004851" w:themeColor="accent5"/>
                <w:szCs w:val="18"/>
              </w:rPr>
              <w:t>, Director of Operations</w:t>
            </w:r>
            <w:r>
              <w:rPr>
                <w:rFonts w:asciiTheme="minorHAnsi" w:hAnsiTheme="minorHAnsi"/>
                <w:color w:val="004851" w:themeColor="accent5"/>
                <w:szCs w:val="18"/>
              </w:rPr>
              <w:t xml:space="preserve"> (</w:t>
            </w:r>
            <w:hyperlink r:id="rId12" w:history="1">
              <w:r w:rsidRPr="00677671">
                <w:rPr>
                  <w:rStyle w:val="Hyperlink"/>
                  <w:rFonts w:asciiTheme="minorHAnsi" w:hAnsiTheme="minorHAnsi"/>
                  <w:szCs w:val="18"/>
                </w:rPr>
                <w:t>s.buxey@isepglobal.org</w:t>
              </w:r>
            </w:hyperlink>
            <w:r>
              <w:rPr>
                <w:rFonts w:asciiTheme="minorHAnsi" w:hAnsiTheme="minorHAnsi"/>
                <w:color w:val="004851" w:themeColor="accent5"/>
                <w:szCs w:val="18"/>
              </w:rPr>
              <w:t xml:space="preserve">) or </w:t>
            </w:r>
            <w:r w:rsidR="005A4BA6">
              <w:rPr>
                <w:rFonts w:asciiTheme="minorHAnsi" w:hAnsiTheme="minorHAnsi"/>
                <w:color w:val="004851" w:themeColor="accent5"/>
                <w:szCs w:val="18"/>
              </w:rPr>
              <w:t>Harvey Griffith, Head of Membership Services (</w:t>
            </w:r>
            <w:hyperlink r:id="rId13" w:history="1">
              <w:r w:rsidR="005A4BA6" w:rsidRPr="00677671">
                <w:rPr>
                  <w:rStyle w:val="Hyperlink"/>
                  <w:rFonts w:asciiTheme="minorHAnsi" w:hAnsiTheme="minorHAnsi"/>
                  <w:szCs w:val="18"/>
                </w:rPr>
                <w:t>h.griffith@isepglobal.org</w:t>
              </w:r>
            </w:hyperlink>
            <w:r w:rsidR="005A4BA6">
              <w:rPr>
                <w:rFonts w:asciiTheme="minorHAnsi" w:hAnsiTheme="minorHAnsi"/>
                <w:color w:val="004851" w:themeColor="accent5"/>
                <w:szCs w:val="18"/>
              </w:rPr>
              <w:t>) in their absence.</w:t>
            </w:r>
          </w:p>
        </w:tc>
        <w:tc>
          <w:tcPr>
            <w:tcW w:w="2268" w:type="dxa"/>
          </w:tcPr>
          <w:p w14:paraId="2E1D2BE1" w14:textId="0E80B282" w:rsidR="00F93D23" w:rsidRPr="001D6EEA" w:rsidRDefault="007C0251" w:rsidP="002A1B99">
            <w:pPr>
              <w:rPr>
                <w:color w:val="004851" w:themeColor="accent5"/>
                <w:sz w:val="18"/>
                <w:szCs w:val="18"/>
              </w:rPr>
            </w:pPr>
            <w:r>
              <w:rPr>
                <w:color w:val="004851" w:themeColor="accent5"/>
                <w:sz w:val="18"/>
                <w:szCs w:val="18"/>
              </w:rPr>
              <w:t xml:space="preserve">Event organiser to check </w:t>
            </w:r>
            <w:r w:rsidR="009E26EA">
              <w:rPr>
                <w:color w:val="004851" w:themeColor="accent5"/>
                <w:sz w:val="18"/>
                <w:szCs w:val="18"/>
              </w:rPr>
              <w:t>safeguarding policy prior to arranging an event to consider all requirements.</w:t>
            </w:r>
          </w:p>
        </w:tc>
        <w:tc>
          <w:tcPr>
            <w:tcW w:w="1276" w:type="dxa"/>
          </w:tcPr>
          <w:p w14:paraId="302912D5" w14:textId="6F6ED937" w:rsidR="00F93D23" w:rsidRPr="001D6EEA" w:rsidRDefault="009E26EA" w:rsidP="002A1B99">
            <w:pPr>
              <w:rPr>
                <w:color w:val="004851" w:themeColor="accent5"/>
                <w:sz w:val="18"/>
                <w:szCs w:val="18"/>
              </w:rPr>
            </w:pPr>
            <w:r>
              <w:rPr>
                <w:color w:val="004851" w:themeColor="accent5"/>
                <w:sz w:val="18"/>
                <w:szCs w:val="18"/>
              </w:rPr>
              <w:t>Event Organiser</w:t>
            </w:r>
          </w:p>
        </w:tc>
        <w:tc>
          <w:tcPr>
            <w:tcW w:w="1446" w:type="dxa"/>
          </w:tcPr>
          <w:p w14:paraId="32C442C8" w14:textId="0FE5DACD" w:rsidR="00F93D23" w:rsidRDefault="009E26EA" w:rsidP="002A1B99">
            <w:pPr>
              <w:rPr>
                <w:color w:val="004851" w:themeColor="accent5"/>
                <w:sz w:val="18"/>
                <w:szCs w:val="18"/>
              </w:rPr>
            </w:pPr>
            <w:r>
              <w:rPr>
                <w:color w:val="004851" w:themeColor="accent5"/>
                <w:sz w:val="18"/>
                <w:szCs w:val="18"/>
              </w:rPr>
              <w:t>Always w</w:t>
            </w:r>
            <w:r w:rsidRPr="001D6EEA">
              <w:rPr>
                <w:color w:val="004851" w:themeColor="accent5"/>
                <w:sz w:val="18"/>
                <w:szCs w:val="18"/>
              </w:rPr>
              <w:t>hen attending an event</w:t>
            </w:r>
          </w:p>
        </w:tc>
        <w:tc>
          <w:tcPr>
            <w:tcW w:w="709" w:type="dxa"/>
          </w:tcPr>
          <w:p w14:paraId="2E42BE7C" w14:textId="77777777" w:rsidR="00F93D23" w:rsidRPr="00A7085E" w:rsidRDefault="00F93D23" w:rsidP="002A1B99">
            <w:pPr>
              <w:rPr>
                <w:sz w:val="18"/>
                <w:szCs w:val="18"/>
              </w:rPr>
            </w:pPr>
          </w:p>
        </w:tc>
      </w:tr>
    </w:tbl>
    <w:p w14:paraId="2AC91919" w14:textId="77777777" w:rsidR="00324326" w:rsidRDefault="00324326" w:rsidP="007F693F"/>
    <w:p w14:paraId="111C83CE" w14:textId="653C77C7" w:rsidR="006C5219" w:rsidRDefault="006C5219">
      <w:pPr>
        <w:spacing w:after="160" w:line="259" w:lineRule="auto"/>
      </w:pPr>
      <w:r>
        <w:br w:type="page"/>
      </w:r>
    </w:p>
    <w:p w14:paraId="4A0FB2A9" w14:textId="679EE214" w:rsidR="00BC08F4" w:rsidRDefault="00BC08F4" w:rsidP="00BC08F4">
      <w:pPr>
        <w:pStyle w:val="Heading2"/>
      </w:pPr>
      <w:r>
        <w:lastRenderedPageBreak/>
        <w:t>Risk Assessment: Risk Rating Matrix (to use for all risk assessments)</w:t>
      </w:r>
    </w:p>
    <w:p w14:paraId="2A5F577D" w14:textId="77777777" w:rsidR="00BC08F4" w:rsidRDefault="00BC08F4" w:rsidP="007F693F"/>
    <w:tbl>
      <w:tblPr>
        <w:tblStyle w:val="TableGrid"/>
        <w:tblW w:w="0" w:type="auto"/>
        <w:tblInd w:w="-284" w:type="dxa"/>
        <w:tblLook w:val="04A0" w:firstRow="1" w:lastRow="0" w:firstColumn="1" w:lastColumn="0" w:noHBand="0" w:noVBand="1"/>
      </w:tblPr>
      <w:tblGrid>
        <w:gridCol w:w="1958"/>
        <w:gridCol w:w="535"/>
        <w:gridCol w:w="2518"/>
        <w:gridCol w:w="2505"/>
        <w:gridCol w:w="2510"/>
        <w:gridCol w:w="2651"/>
        <w:gridCol w:w="2733"/>
      </w:tblGrid>
      <w:tr w:rsidR="00BC08F4" w14:paraId="3FEF4C94" w14:textId="77777777" w:rsidTr="00EB26E9">
        <w:tc>
          <w:tcPr>
            <w:tcW w:w="2519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5A25D34F" w14:textId="77777777" w:rsidR="00BC08F4" w:rsidRPr="00DE5141" w:rsidRDefault="00BC08F4" w:rsidP="00EB26E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60F16">
              <w:rPr>
                <w:rFonts w:asciiTheme="majorHAnsi" w:hAnsiTheme="majorHAnsi" w:cstheme="majorHAnsi"/>
                <w:b/>
                <w:bCs/>
                <w:sz w:val="24"/>
                <w:szCs w:val="28"/>
              </w:rPr>
              <w:t>LIKELIHOOD</w:t>
            </w:r>
          </w:p>
        </w:tc>
        <w:tc>
          <w:tcPr>
            <w:tcW w:w="13119" w:type="dxa"/>
            <w:gridSpan w:val="5"/>
            <w:shd w:val="clear" w:color="auto" w:fill="D9D9D9" w:themeFill="background1" w:themeFillShade="D9"/>
          </w:tcPr>
          <w:p w14:paraId="78285FC7" w14:textId="77777777" w:rsidR="00BC08F4" w:rsidRPr="00DE5141" w:rsidRDefault="00BC08F4" w:rsidP="00EB26E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60F16">
              <w:rPr>
                <w:rFonts w:asciiTheme="majorHAnsi" w:hAnsiTheme="majorHAnsi" w:cstheme="majorHAnsi"/>
                <w:b/>
                <w:bCs/>
                <w:sz w:val="24"/>
                <w:szCs w:val="28"/>
              </w:rPr>
              <w:t>IMPACT</w:t>
            </w:r>
          </w:p>
        </w:tc>
      </w:tr>
      <w:tr w:rsidR="00BC08F4" w14:paraId="0E0030CD" w14:textId="77777777" w:rsidTr="00EB26E9">
        <w:tc>
          <w:tcPr>
            <w:tcW w:w="2519" w:type="dxa"/>
            <w:gridSpan w:val="2"/>
            <w:vMerge/>
            <w:shd w:val="clear" w:color="auto" w:fill="D9D9D9" w:themeFill="background1" w:themeFillShade="D9"/>
          </w:tcPr>
          <w:p w14:paraId="5A59AA32" w14:textId="77777777" w:rsidR="00BC08F4" w:rsidRDefault="00BC08F4" w:rsidP="00EB26E9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CE3379A" w14:textId="77777777" w:rsidR="00BC08F4" w:rsidRPr="00E07EE9" w:rsidRDefault="00BC08F4" w:rsidP="00EB26E9">
            <w:pPr>
              <w:spacing w:after="0"/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</w:pPr>
            <w:r w:rsidRPr="00E07EE9"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t>INSIGNIFICANT</w:t>
            </w:r>
          </w:p>
          <w:p w14:paraId="73D8D6F3" w14:textId="77777777" w:rsidR="00BC08F4" w:rsidRDefault="00BC08F4" w:rsidP="00EB26E9">
            <w:pPr>
              <w:spacing w:after="0"/>
              <w:rPr>
                <w:rFonts w:asciiTheme="majorHAnsi" w:hAnsiTheme="majorHAnsi" w:cstheme="majorHAnsi"/>
                <w:sz w:val="18"/>
                <w:szCs w:val="20"/>
              </w:rPr>
            </w:pPr>
            <w:r w:rsidRPr="00E07EE9">
              <w:rPr>
                <w:rFonts w:asciiTheme="majorHAnsi" w:hAnsiTheme="majorHAnsi" w:cstheme="majorHAnsi"/>
                <w:sz w:val="18"/>
                <w:szCs w:val="20"/>
              </w:rPr>
              <w:t>Corrective action – unlikely to cause medium to long term impact</w:t>
            </w:r>
          </w:p>
          <w:p w14:paraId="1A17BC31" w14:textId="77777777" w:rsidR="00C403B6" w:rsidRDefault="00C403B6" w:rsidP="00EB26E9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sz w:val="20"/>
              </w:rPr>
            </w:pPr>
          </w:p>
          <w:p w14:paraId="60BB1778" w14:textId="1A1B083D" w:rsidR="00BC08F4" w:rsidRPr="00B003EC" w:rsidRDefault="00BC08F4" w:rsidP="00EB26E9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</w:pPr>
            <w:r w:rsidRPr="00B003EC">
              <w:rPr>
                <w:rFonts w:asciiTheme="majorHAnsi" w:hAnsiTheme="majorHAnsi" w:cstheme="majorHAnsi"/>
                <w:b/>
                <w:bCs/>
                <w:sz w:val="20"/>
              </w:rPr>
              <w:t>1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48045B7" w14:textId="77777777" w:rsidR="00BC08F4" w:rsidRPr="00E07EE9" w:rsidRDefault="00BC08F4" w:rsidP="00EB26E9">
            <w:pPr>
              <w:spacing w:after="0"/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</w:pPr>
            <w:r w:rsidRPr="00E07EE9"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t>MINOR</w:t>
            </w:r>
          </w:p>
          <w:p w14:paraId="47FF3F44" w14:textId="77777777" w:rsidR="00BC08F4" w:rsidRDefault="00BC08F4" w:rsidP="00EB26E9">
            <w:pPr>
              <w:spacing w:after="0"/>
              <w:rPr>
                <w:rFonts w:asciiTheme="majorHAnsi" w:hAnsiTheme="majorHAnsi" w:cstheme="majorHAnsi"/>
                <w:sz w:val="18"/>
                <w:szCs w:val="20"/>
              </w:rPr>
            </w:pPr>
            <w:r w:rsidRPr="00E07EE9">
              <w:rPr>
                <w:rFonts w:asciiTheme="majorHAnsi" w:hAnsiTheme="majorHAnsi" w:cstheme="majorHAnsi"/>
                <w:sz w:val="18"/>
                <w:szCs w:val="20"/>
              </w:rPr>
              <w:t>Likely to disrupt parts of the business</w:t>
            </w:r>
          </w:p>
          <w:p w14:paraId="262AFFFA" w14:textId="77777777" w:rsidR="00BC08F4" w:rsidRDefault="00BC08F4" w:rsidP="00EB26E9">
            <w:pPr>
              <w:spacing w:after="0"/>
              <w:rPr>
                <w:rFonts w:asciiTheme="majorHAnsi" w:hAnsiTheme="majorHAnsi" w:cstheme="majorHAnsi"/>
                <w:sz w:val="18"/>
                <w:szCs w:val="20"/>
              </w:rPr>
            </w:pPr>
          </w:p>
          <w:p w14:paraId="1A553E75" w14:textId="77777777" w:rsidR="00C403B6" w:rsidRDefault="00C403B6" w:rsidP="00EB26E9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sz w:val="20"/>
              </w:rPr>
            </w:pPr>
          </w:p>
          <w:p w14:paraId="5AAADF5A" w14:textId="2F3EE147" w:rsidR="00BC08F4" w:rsidRPr="00B003EC" w:rsidRDefault="00BC08F4" w:rsidP="00EB26E9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</w:pPr>
            <w:r w:rsidRPr="00B003EC">
              <w:rPr>
                <w:rFonts w:asciiTheme="majorHAnsi" w:hAnsiTheme="majorHAnsi" w:cstheme="majorHAnsi"/>
                <w:b/>
                <w:bCs/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8476F1D" w14:textId="77777777" w:rsidR="00BC08F4" w:rsidRPr="00E07EE9" w:rsidRDefault="00BC08F4" w:rsidP="00EB26E9">
            <w:pPr>
              <w:spacing w:after="0"/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</w:pPr>
            <w:r w:rsidRPr="00E07EE9"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t>MODERATE</w:t>
            </w:r>
          </w:p>
          <w:p w14:paraId="177E8933" w14:textId="77777777" w:rsidR="00BC08F4" w:rsidRDefault="00BC08F4" w:rsidP="00EB26E9">
            <w:pPr>
              <w:spacing w:after="0"/>
              <w:rPr>
                <w:rFonts w:asciiTheme="majorHAnsi" w:hAnsiTheme="majorHAnsi" w:cstheme="majorHAnsi"/>
                <w:sz w:val="18"/>
                <w:szCs w:val="20"/>
              </w:rPr>
            </w:pPr>
            <w:r w:rsidRPr="00E07EE9">
              <w:rPr>
                <w:rFonts w:asciiTheme="majorHAnsi" w:hAnsiTheme="majorHAnsi" w:cstheme="majorHAnsi"/>
                <w:sz w:val="18"/>
                <w:szCs w:val="20"/>
              </w:rPr>
              <w:t>Likely to cause disruption to key business functions and will require material inventions</w:t>
            </w:r>
          </w:p>
          <w:p w14:paraId="6C621EF3" w14:textId="77777777" w:rsidR="00BC08F4" w:rsidRPr="00B003EC" w:rsidRDefault="00BC08F4" w:rsidP="00EB26E9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</w:pPr>
            <w:r w:rsidRPr="00B003EC">
              <w:rPr>
                <w:rFonts w:asciiTheme="majorHAnsi" w:hAnsiTheme="majorHAnsi" w:cstheme="majorHAnsi"/>
                <w:b/>
                <w:bCs/>
                <w:sz w:val="20"/>
              </w:rPr>
              <w:t>3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B4A3DAD" w14:textId="77777777" w:rsidR="00BC08F4" w:rsidRPr="00E07EE9" w:rsidRDefault="00BC08F4" w:rsidP="00EB26E9">
            <w:pPr>
              <w:spacing w:after="0"/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</w:pPr>
            <w:r w:rsidRPr="00E07EE9"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t>MAJOR</w:t>
            </w:r>
          </w:p>
          <w:p w14:paraId="3A2CD0D1" w14:textId="0D2176BA" w:rsidR="00BC08F4" w:rsidRDefault="00BC08F4" w:rsidP="00EB26E9">
            <w:pPr>
              <w:spacing w:after="0"/>
              <w:rPr>
                <w:rFonts w:asciiTheme="majorHAnsi" w:hAnsiTheme="majorHAnsi" w:cstheme="majorHAnsi"/>
                <w:sz w:val="18"/>
                <w:szCs w:val="20"/>
              </w:rPr>
            </w:pPr>
            <w:r w:rsidRPr="00E07EE9">
              <w:rPr>
                <w:rFonts w:asciiTheme="majorHAnsi" w:hAnsiTheme="majorHAnsi" w:cstheme="majorHAnsi"/>
                <w:sz w:val="18"/>
                <w:szCs w:val="20"/>
              </w:rPr>
              <w:t xml:space="preserve">Likely to cause long term negative impact on the performance of </w:t>
            </w:r>
            <w:r w:rsidR="006C5219">
              <w:rPr>
                <w:rFonts w:asciiTheme="majorHAnsi" w:hAnsiTheme="majorHAnsi" w:cstheme="majorHAnsi"/>
                <w:sz w:val="18"/>
                <w:szCs w:val="20"/>
              </w:rPr>
              <w:t>ISEP</w:t>
            </w:r>
          </w:p>
          <w:p w14:paraId="4FEE487E" w14:textId="77777777" w:rsidR="00C403B6" w:rsidRDefault="00C403B6" w:rsidP="00EB26E9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sz w:val="20"/>
              </w:rPr>
            </w:pPr>
          </w:p>
          <w:p w14:paraId="6453B9E4" w14:textId="5349C3ED" w:rsidR="00BC08F4" w:rsidRPr="00B003EC" w:rsidRDefault="00BC08F4" w:rsidP="00EB26E9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</w:pPr>
            <w:r w:rsidRPr="00B003EC">
              <w:rPr>
                <w:rFonts w:asciiTheme="majorHAnsi" w:hAnsiTheme="majorHAnsi" w:cstheme="majorHAnsi"/>
                <w:b/>
                <w:bCs/>
                <w:sz w:val="20"/>
              </w:rPr>
              <w:t>4</w:t>
            </w:r>
          </w:p>
        </w:tc>
        <w:tc>
          <w:tcPr>
            <w:tcW w:w="2772" w:type="dxa"/>
            <w:tcBorders>
              <w:bottom w:val="single" w:sz="4" w:space="0" w:color="auto"/>
            </w:tcBorders>
          </w:tcPr>
          <w:p w14:paraId="7B0F431B" w14:textId="77777777" w:rsidR="00BC08F4" w:rsidRPr="00E07EE9" w:rsidRDefault="00BC08F4" w:rsidP="00EB26E9">
            <w:pPr>
              <w:spacing w:after="0"/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</w:pPr>
            <w:r w:rsidRPr="00E07EE9"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t>CATASTROPHIC</w:t>
            </w:r>
          </w:p>
          <w:p w14:paraId="138E5680" w14:textId="03B581AD" w:rsidR="00BC08F4" w:rsidRDefault="00BC08F4" w:rsidP="00EB26E9">
            <w:pPr>
              <w:spacing w:after="0"/>
              <w:rPr>
                <w:rFonts w:asciiTheme="majorHAnsi" w:hAnsiTheme="majorHAnsi" w:cstheme="majorHAnsi"/>
                <w:sz w:val="18"/>
                <w:szCs w:val="20"/>
              </w:rPr>
            </w:pPr>
            <w:r w:rsidRPr="00E07EE9">
              <w:rPr>
                <w:rFonts w:asciiTheme="majorHAnsi" w:hAnsiTheme="majorHAnsi" w:cstheme="majorHAnsi"/>
                <w:sz w:val="18"/>
                <w:szCs w:val="20"/>
              </w:rPr>
              <w:t xml:space="preserve">Likely to seriously threaten the viability of </w:t>
            </w:r>
            <w:r w:rsidR="006C5219">
              <w:rPr>
                <w:rFonts w:asciiTheme="majorHAnsi" w:hAnsiTheme="majorHAnsi" w:cstheme="majorHAnsi"/>
                <w:sz w:val="18"/>
                <w:szCs w:val="20"/>
              </w:rPr>
              <w:t>ISEP</w:t>
            </w:r>
          </w:p>
          <w:p w14:paraId="5699315C" w14:textId="77777777" w:rsidR="00BC08F4" w:rsidRDefault="00BC08F4" w:rsidP="00EB26E9">
            <w:pPr>
              <w:spacing w:after="0"/>
              <w:rPr>
                <w:rFonts w:asciiTheme="majorHAnsi" w:hAnsiTheme="majorHAnsi" w:cstheme="majorHAnsi"/>
                <w:sz w:val="18"/>
                <w:szCs w:val="20"/>
              </w:rPr>
            </w:pPr>
          </w:p>
          <w:p w14:paraId="11CB42C7" w14:textId="77777777" w:rsidR="00C403B6" w:rsidRDefault="00C403B6" w:rsidP="00EB26E9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sz w:val="20"/>
              </w:rPr>
            </w:pPr>
          </w:p>
          <w:p w14:paraId="4E076D7D" w14:textId="035FEB1C" w:rsidR="00BC08F4" w:rsidRPr="00B003EC" w:rsidRDefault="00BC08F4" w:rsidP="00EB26E9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</w:pPr>
            <w:r w:rsidRPr="00892C00">
              <w:rPr>
                <w:rFonts w:asciiTheme="majorHAnsi" w:hAnsiTheme="majorHAnsi" w:cstheme="majorHAnsi"/>
                <w:b/>
                <w:bCs/>
                <w:sz w:val="20"/>
              </w:rPr>
              <w:t>5</w:t>
            </w:r>
          </w:p>
        </w:tc>
      </w:tr>
      <w:tr w:rsidR="00BC08F4" w14:paraId="4F9C1217" w14:textId="77777777" w:rsidTr="00EB26E9">
        <w:tc>
          <w:tcPr>
            <w:tcW w:w="1978" w:type="dxa"/>
          </w:tcPr>
          <w:p w14:paraId="385CDA87" w14:textId="77777777" w:rsidR="00BC08F4" w:rsidRPr="00DE5141" w:rsidRDefault="00BC08F4" w:rsidP="00EB26E9">
            <w:pPr>
              <w:spacing w:after="0"/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</w:pPr>
            <w:r w:rsidRPr="00DE5141"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t>ALMOST CERTAIN</w:t>
            </w:r>
          </w:p>
          <w:p w14:paraId="5D382D68" w14:textId="77777777" w:rsidR="00BC08F4" w:rsidRPr="00E07EE9" w:rsidRDefault="00BC08F4" w:rsidP="00EB26E9">
            <w:pPr>
              <w:spacing w:after="0"/>
              <w:rPr>
                <w:rFonts w:asciiTheme="majorHAnsi" w:hAnsiTheme="majorHAnsi" w:cstheme="majorHAnsi"/>
                <w:sz w:val="18"/>
                <w:szCs w:val="20"/>
              </w:rPr>
            </w:pPr>
            <w:r w:rsidRPr="00E07EE9">
              <w:rPr>
                <w:rFonts w:asciiTheme="majorHAnsi" w:hAnsiTheme="majorHAnsi" w:cstheme="majorHAnsi"/>
                <w:sz w:val="18"/>
                <w:szCs w:val="20"/>
              </w:rPr>
              <w:t>The event is expected to occur in most circumstances</w:t>
            </w:r>
          </w:p>
        </w:tc>
        <w:tc>
          <w:tcPr>
            <w:tcW w:w="541" w:type="dxa"/>
            <w:vAlign w:val="center"/>
          </w:tcPr>
          <w:p w14:paraId="4F32C9BE" w14:textId="77777777" w:rsidR="00BC08F4" w:rsidRPr="00851BB7" w:rsidRDefault="00BC08F4" w:rsidP="00EB26E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</w:rPr>
            </w:pPr>
            <w:r w:rsidRPr="00851BB7">
              <w:rPr>
                <w:rFonts w:asciiTheme="majorHAnsi" w:hAnsiTheme="majorHAnsi" w:cstheme="majorHAnsi"/>
                <w:b/>
                <w:bCs/>
                <w:sz w:val="20"/>
              </w:rPr>
              <w:t>5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00"/>
          </w:tcPr>
          <w:p w14:paraId="6A726B7E" w14:textId="77777777" w:rsidR="00BC08F4" w:rsidRDefault="00BC08F4" w:rsidP="00EB26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FFF00"/>
          </w:tcPr>
          <w:p w14:paraId="4292A913" w14:textId="77777777" w:rsidR="00BC08F4" w:rsidRDefault="00BC08F4" w:rsidP="00EB26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C00000"/>
          </w:tcPr>
          <w:p w14:paraId="0F6D11C0" w14:textId="77777777" w:rsidR="00BC08F4" w:rsidRDefault="00BC08F4" w:rsidP="00EB26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C00000"/>
          </w:tcPr>
          <w:p w14:paraId="664EB00A" w14:textId="77777777" w:rsidR="00BC08F4" w:rsidRDefault="00BC08F4" w:rsidP="00EB26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72" w:type="dxa"/>
            <w:tcBorders>
              <w:bottom w:val="single" w:sz="4" w:space="0" w:color="auto"/>
            </w:tcBorders>
            <w:shd w:val="clear" w:color="auto" w:fill="C00000"/>
          </w:tcPr>
          <w:p w14:paraId="73C45FCC" w14:textId="77777777" w:rsidR="00BC08F4" w:rsidRDefault="00BC08F4" w:rsidP="00EB26E9">
            <w:pPr>
              <w:rPr>
                <w:rFonts w:asciiTheme="majorHAnsi" w:hAnsiTheme="majorHAnsi" w:cstheme="majorHAnsi"/>
              </w:rPr>
            </w:pPr>
          </w:p>
        </w:tc>
      </w:tr>
      <w:tr w:rsidR="00BC08F4" w14:paraId="6A80E44B" w14:textId="77777777" w:rsidTr="00EB26E9">
        <w:tc>
          <w:tcPr>
            <w:tcW w:w="1978" w:type="dxa"/>
          </w:tcPr>
          <w:p w14:paraId="316ED54C" w14:textId="77777777" w:rsidR="00BC08F4" w:rsidRPr="00DE5141" w:rsidRDefault="00BC08F4" w:rsidP="00EB26E9">
            <w:pPr>
              <w:spacing w:after="0"/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</w:pPr>
            <w:r w:rsidRPr="00DE5141"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t>LIKELY</w:t>
            </w:r>
          </w:p>
          <w:p w14:paraId="03F98F64" w14:textId="77777777" w:rsidR="00BC08F4" w:rsidRPr="00E07EE9" w:rsidRDefault="00BC08F4" w:rsidP="00EB26E9">
            <w:pPr>
              <w:spacing w:after="0"/>
              <w:rPr>
                <w:rFonts w:asciiTheme="majorHAnsi" w:hAnsiTheme="majorHAnsi" w:cstheme="majorHAnsi"/>
                <w:sz w:val="18"/>
                <w:szCs w:val="20"/>
              </w:rPr>
            </w:pPr>
            <w:r w:rsidRPr="00E07EE9">
              <w:rPr>
                <w:rFonts w:asciiTheme="majorHAnsi" w:hAnsiTheme="majorHAnsi" w:cstheme="majorHAnsi"/>
                <w:sz w:val="18"/>
                <w:szCs w:val="20"/>
              </w:rPr>
              <w:t>The event will probably occur in most circumstances</w:t>
            </w:r>
          </w:p>
        </w:tc>
        <w:tc>
          <w:tcPr>
            <w:tcW w:w="541" w:type="dxa"/>
            <w:vAlign w:val="center"/>
          </w:tcPr>
          <w:p w14:paraId="17FEAD72" w14:textId="77777777" w:rsidR="00BC08F4" w:rsidRPr="00851BB7" w:rsidRDefault="00BC08F4" w:rsidP="00EB26E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</w:rPr>
            </w:pPr>
            <w:r w:rsidRPr="00851BB7">
              <w:rPr>
                <w:rFonts w:asciiTheme="majorHAnsi" w:hAnsiTheme="majorHAnsi" w:cstheme="majorHAnsi"/>
                <w:b/>
                <w:bCs/>
                <w:sz w:val="20"/>
              </w:rPr>
              <w:t>4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00B0F0"/>
          </w:tcPr>
          <w:p w14:paraId="2050B825" w14:textId="77777777" w:rsidR="00BC08F4" w:rsidRDefault="00BC08F4" w:rsidP="00EB26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FFF00"/>
          </w:tcPr>
          <w:p w14:paraId="53B53317" w14:textId="77777777" w:rsidR="00BC08F4" w:rsidRDefault="00BC08F4" w:rsidP="00EB26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00"/>
          </w:tcPr>
          <w:p w14:paraId="6975D66A" w14:textId="77777777" w:rsidR="00BC08F4" w:rsidRDefault="00BC08F4" w:rsidP="00EB26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93" w:type="dxa"/>
            <w:shd w:val="clear" w:color="auto" w:fill="C00000"/>
          </w:tcPr>
          <w:p w14:paraId="68AF9146" w14:textId="77777777" w:rsidR="00BC08F4" w:rsidRDefault="00BC08F4" w:rsidP="00EB26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72" w:type="dxa"/>
            <w:tcBorders>
              <w:bottom w:val="single" w:sz="4" w:space="0" w:color="auto"/>
            </w:tcBorders>
            <w:shd w:val="clear" w:color="auto" w:fill="C00000"/>
          </w:tcPr>
          <w:p w14:paraId="3265126E" w14:textId="77777777" w:rsidR="00BC08F4" w:rsidRDefault="00BC08F4" w:rsidP="00EB26E9">
            <w:pPr>
              <w:rPr>
                <w:rFonts w:asciiTheme="majorHAnsi" w:hAnsiTheme="majorHAnsi" w:cstheme="majorHAnsi"/>
              </w:rPr>
            </w:pPr>
          </w:p>
        </w:tc>
      </w:tr>
      <w:tr w:rsidR="00BC08F4" w14:paraId="021C1ABB" w14:textId="77777777" w:rsidTr="00EB26E9">
        <w:tc>
          <w:tcPr>
            <w:tcW w:w="1978" w:type="dxa"/>
          </w:tcPr>
          <w:p w14:paraId="6DC30562" w14:textId="77777777" w:rsidR="00BC08F4" w:rsidRPr="00DE5141" w:rsidRDefault="00BC08F4" w:rsidP="00EB26E9">
            <w:pPr>
              <w:spacing w:after="0"/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</w:pPr>
            <w:r w:rsidRPr="00DE5141"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t>MODERATE</w:t>
            </w:r>
          </w:p>
          <w:p w14:paraId="6DB26F45" w14:textId="77777777" w:rsidR="00BC08F4" w:rsidRPr="00E07EE9" w:rsidRDefault="00BC08F4" w:rsidP="00EB26E9">
            <w:pPr>
              <w:spacing w:after="0"/>
              <w:rPr>
                <w:rFonts w:asciiTheme="majorHAnsi" w:hAnsiTheme="majorHAnsi" w:cstheme="majorHAnsi"/>
                <w:sz w:val="18"/>
                <w:szCs w:val="20"/>
              </w:rPr>
            </w:pPr>
            <w:r w:rsidRPr="00E07EE9">
              <w:rPr>
                <w:rFonts w:asciiTheme="majorHAnsi" w:hAnsiTheme="majorHAnsi" w:cstheme="majorHAnsi"/>
                <w:sz w:val="18"/>
                <w:szCs w:val="20"/>
              </w:rPr>
              <w:t>Given time, likely to occur</w:t>
            </w:r>
          </w:p>
        </w:tc>
        <w:tc>
          <w:tcPr>
            <w:tcW w:w="541" w:type="dxa"/>
            <w:vAlign w:val="center"/>
          </w:tcPr>
          <w:p w14:paraId="71638ED8" w14:textId="77777777" w:rsidR="00BC08F4" w:rsidRPr="00851BB7" w:rsidRDefault="00BC08F4" w:rsidP="00EB26E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</w:rPr>
            </w:pPr>
            <w:r w:rsidRPr="00851BB7">
              <w:rPr>
                <w:rFonts w:asciiTheme="majorHAnsi" w:hAnsiTheme="majorHAnsi" w:cstheme="majorHAnsi"/>
                <w:b/>
                <w:bCs/>
                <w:sz w:val="20"/>
              </w:rPr>
              <w:t>3</w:t>
            </w:r>
          </w:p>
        </w:tc>
        <w:tc>
          <w:tcPr>
            <w:tcW w:w="2551" w:type="dxa"/>
            <w:shd w:val="clear" w:color="auto" w:fill="92D050"/>
          </w:tcPr>
          <w:p w14:paraId="136BDA26" w14:textId="77777777" w:rsidR="00BC08F4" w:rsidRDefault="00BC08F4" w:rsidP="00EB26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00B0F0"/>
          </w:tcPr>
          <w:p w14:paraId="2B9CAA04" w14:textId="77777777" w:rsidR="00BC08F4" w:rsidRDefault="00BC08F4" w:rsidP="00EB26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00"/>
          </w:tcPr>
          <w:p w14:paraId="3433167F" w14:textId="77777777" w:rsidR="00BC08F4" w:rsidRDefault="00BC08F4" w:rsidP="00EB26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C00000"/>
          </w:tcPr>
          <w:p w14:paraId="26F2E513" w14:textId="77777777" w:rsidR="00BC08F4" w:rsidRDefault="00BC08F4" w:rsidP="00EB26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72" w:type="dxa"/>
            <w:shd w:val="clear" w:color="auto" w:fill="C00000"/>
          </w:tcPr>
          <w:p w14:paraId="4F4AC2B3" w14:textId="77777777" w:rsidR="00BC08F4" w:rsidRDefault="00BC08F4" w:rsidP="00EB26E9">
            <w:pPr>
              <w:rPr>
                <w:rFonts w:asciiTheme="majorHAnsi" w:hAnsiTheme="majorHAnsi" w:cstheme="majorHAnsi"/>
              </w:rPr>
            </w:pPr>
          </w:p>
        </w:tc>
      </w:tr>
      <w:tr w:rsidR="00BC08F4" w14:paraId="4B40183D" w14:textId="77777777" w:rsidTr="00EB26E9">
        <w:tc>
          <w:tcPr>
            <w:tcW w:w="1978" w:type="dxa"/>
          </w:tcPr>
          <w:p w14:paraId="0B3A3946" w14:textId="77777777" w:rsidR="00BC08F4" w:rsidRPr="00DE5141" w:rsidRDefault="00BC08F4" w:rsidP="00EB26E9">
            <w:pPr>
              <w:spacing w:after="0"/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</w:pPr>
            <w:r w:rsidRPr="00DE5141"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t>UNLIKELY</w:t>
            </w:r>
          </w:p>
          <w:p w14:paraId="53B3F4E4" w14:textId="77777777" w:rsidR="00BC08F4" w:rsidRPr="00E07EE9" w:rsidRDefault="00BC08F4" w:rsidP="00EB26E9">
            <w:pPr>
              <w:spacing w:after="0"/>
              <w:rPr>
                <w:rFonts w:asciiTheme="majorHAnsi" w:hAnsiTheme="majorHAnsi" w:cstheme="majorHAnsi"/>
                <w:sz w:val="18"/>
                <w:szCs w:val="20"/>
              </w:rPr>
            </w:pPr>
            <w:r w:rsidRPr="00E07EE9">
              <w:rPr>
                <w:rFonts w:asciiTheme="majorHAnsi" w:hAnsiTheme="majorHAnsi" w:cstheme="majorHAnsi"/>
                <w:sz w:val="18"/>
                <w:szCs w:val="20"/>
              </w:rPr>
              <w:t>More likely to occur under normal conditions</w:t>
            </w:r>
          </w:p>
        </w:tc>
        <w:tc>
          <w:tcPr>
            <w:tcW w:w="541" w:type="dxa"/>
            <w:vAlign w:val="center"/>
          </w:tcPr>
          <w:p w14:paraId="39C6C415" w14:textId="77777777" w:rsidR="00BC08F4" w:rsidRPr="00851BB7" w:rsidRDefault="00BC08F4" w:rsidP="00EB26E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</w:rPr>
            </w:pPr>
            <w:r w:rsidRPr="00851BB7">
              <w:rPr>
                <w:rFonts w:asciiTheme="majorHAnsi" w:hAnsiTheme="majorHAnsi" w:cstheme="majorHAnsi"/>
                <w:b/>
                <w:bCs/>
                <w:sz w:val="20"/>
              </w:rPr>
              <w:t>2</w:t>
            </w:r>
          </w:p>
        </w:tc>
        <w:tc>
          <w:tcPr>
            <w:tcW w:w="2551" w:type="dxa"/>
            <w:shd w:val="clear" w:color="auto" w:fill="92D050"/>
          </w:tcPr>
          <w:p w14:paraId="195D2E73" w14:textId="77777777" w:rsidR="00BC08F4" w:rsidRDefault="00BC08F4" w:rsidP="00EB26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52" w:type="dxa"/>
            <w:shd w:val="clear" w:color="auto" w:fill="92D050"/>
          </w:tcPr>
          <w:p w14:paraId="26CBBCEF" w14:textId="77777777" w:rsidR="00BC08F4" w:rsidRDefault="00BC08F4" w:rsidP="00EB26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51" w:type="dxa"/>
            <w:shd w:val="clear" w:color="auto" w:fill="00B0F0"/>
          </w:tcPr>
          <w:p w14:paraId="711BD76A" w14:textId="77777777" w:rsidR="00BC08F4" w:rsidRDefault="00BC08F4" w:rsidP="00EB26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00"/>
          </w:tcPr>
          <w:p w14:paraId="5423FF5C" w14:textId="77777777" w:rsidR="00BC08F4" w:rsidRDefault="00BC08F4" w:rsidP="00EB26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72" w:type="dxa"/>
            <w:tcBorders>
              <w:bottom w:val="single" w:sz="4" w:space="0" w:color="auto"/>
            </w:tcBorders>
            <w:shd w:val="clear" w:color="auto" w:fill="C00000"/>
          </w:tcPr>
          <w:p w14:paraId="04083E06" w14:textId="77777777" w:rsidR="00BC08F4" w:rsidRDefault="00BC08F4" w:rsidP="00EB26E9">
            <w:pPr>
              <w:rPr>
                <w:rFonts w:asciiTheme="majorHAnsi" w:hAnsiTheme="majorHAnsi" w:cstheme="majorHAnsi"/>
              </w:rPr>
            </w:pPr>
          </w:p>
        </w:tc>
      </w:tr>
      <w:tr w:rsidR="00BC08F4" w14:paraId="199AF6F4" w14:textId="77777777" w:rsidTr="00EB26E9">
        <w:tc>
          <w:tcPr>
            <w:tcW w:w="1978" w:type="dxa"/>
          </w:tcPr>
          <w:p w14:paraId="74EEAE81" w14:textId="77777777" w:rsidR="00BC08F4" w:rsidRPr="00DE5141" w:rsidRDefault="00BC08F4" w:rsidP="00EB26E9">
            <w:pPr>
              <w:spacing w:after="0"/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</w:pPr>
            <w:r w:rsidRPr="00DE5141"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t>RARE</w:t>
            </w:r>
          </w:p>
          <w:p w14:paraId="03A97C9C" w14:textId="77777777" w:rsidR="00BC08F4" w:rsidRPr="00E07EE9" w:rsidRDefault="00BC08F4" w:rsidP="00EB26E9">
            <w:pPr>
              <w:spacing w:after="0"/>
              <w:rPr>
                <w:rFonts w:asciiTheme="majorHAnsi" w:hAnsiTheme="majorHAnsi" w:cstheme="majorHAnsi"/>
                <w:sz w:val="18"/>
                <w:szCs w:val="20"/>
              </w:rPr>
            </w:pPr>
            <w:r w:rsidRPr="00E07EE9">
              <w:rPr>
                <w:rFonts w:asciiTheme="majorHAnsi" w:hAnsiTheme="majorHAnsi" w:cstheme="majorHAnsi"/>
                <w:sz w:val="18"/>
                <w:szCs w:val="20"/>
              </w:rPr>
              <w:t xml:space="preserve">The event may occur only in exceptional circumstances </w:t>
            </w:r>
          </w:p>
        </w:tc>
        <w:tc>
          <w:tcPr>
            <w:tcW w:w="541" w:type="dxa"/>
            <w:vAlign w:val="center"/>
          </w:tcPr>
          <w:p w14:paraId="181E15F6" w14:textId="77777777" w:rsidR="00BC08F4" w:rsidRPr="00851BB7" w:rsidRDefault="00BC08F4" w:rsidP="00EB26E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</w:rPr>
            </w:pPr>
            <w:r w:rsidRPr="00851BB7">
              <w:rPr>
                <w:rFonts w:asciiTheme="majorHAnsi" w:hAnsiTheme="majorHAnsi" w:cstheme="majorHAnsi"/>
                <w:b/>
                <w:bCs/>
                <w:sz w:val="20"/>
              </w:rPr>
              <w:t>1</w:t>
            </w:r>
          </w:p>
        </w:tc>
        <w:tc>
          <w:tcPr>
            <w:tcW w:w="2551" w:type="dxa"/>
            <w:shd w:val="clear" w:color="auto" w:fill="92D050"/>
          </w:tcPr>
          <w:p w14:paraId="553D3510" w14:textId="77777777" w:rsidR="00BC08F4" w:rsidRDefault="00BC08F4" w:rsidP="00EB26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52" w:type="dxa"/>
            <w:shd w:val="clear" w:color="auto" w:fill="92D050"/>
          </w:tcPr>
          <w:p w14:paraId="28299795" w14:textId="77777777" w:rsidR="00BC08F4" w:rsidRDefault="00BC08F4" w:rsidP="00EB26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51" w:type="dxa"/>
            <w:shd w:val="clear" w:color="auto" w:fill="00B0F0"/>
          </w:tcPr>
          <w:p w14:paraId="5EA8F0C4" w14:textId="77777777" w:rsidR="00BC08F4" w:rsidRDefault="00BC08F4" w:rsidP="00EB26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93" w:type="dxa"/>
            <w:shd w:val="clear" w:color="auto" w:fill="FFFF00"/>
          </w:tcPr>
          <w:p w14:paraId="12296D8A" w14:textId="77777777" w:rsidR="00BC08F4" w:rsidRDefault="00BC08F4" w:rsidP="00EB26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72" w:type="dxa"/>
            <w:shd w:val="clear" w:color="auto" w:fill="FFFF00"/>
          </w:tcPr>
          <w:p w14:paraId="5A5C14E8" w14:textId="77777777" w:rsidR="00BC08F4" w:rsidRDefault="00BC08F4" w:rsidP="00EB26E9">
            <w:pPr>
              <w:rPr>
                <w:rFonts w:asciiTheme="majorHAnsi" w:hAnsiTheme="majorHAnsi" w:cstheme="majorHAnsi"/>
              </w:rPr>
            </w:pPr>
          </w:p>
        </w:tc>
      </w:tr>
    </w:tbl>
    <w:p w14:paraId="319C7449" w14:textId="77777777" w:rsidR="00BC08F4" w:rsidRPr="007F693F" w:rsidRDefault="00BC08F4" w:rsidP="007F693F"/>
    <w:sectPr w:rsidR="00BC08F4" w:rsidRPr="007F693F" w:rsidSect="00BB1D43">
      <w:headerReference w:type="default" r:id="rId14"/>
      <w:footerReference w:type="default" r:id="rId15"/>
      <w:pgSz w:w="16838" w:h="11906" w:orient="landscape" w:code="9"/>
      <w:pgMar w:top="1786" w:right="851" w:bottom="992" w:left="851" w:header="709" w:footer="352" w:gutter="0"/>
      <w:cols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3DC4D" w14:textId="77777777" w:rsidR="00EB4E86" w:rsidRDefault="00EB4E86" w:rsidP="00AF64DC">
      <w:pPr>
        <w:spacing w:after="0" w:line="240" w:lineRule="auto"/>
      </w:pPr>
      <w:r>
        <w:separator/>
      </w:r>
    </w:p>
  </w:endnote>
  <w:endnote w:type="continuationSeparator" w:id="0">
    <w:p w14:paraId="2482BDB0" w14:textId="77777777" w:rsidR="00EB4E86" w:rsidRDefault="00EB4E86" w:rsidP="00AF6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bas Neue">
    <w:charset w:val="00"/>
    <w:family w:val="swiss"/>
    <w:pitch w:val="variable"/>
    <w:sig w:usb0="00000007" w:usb1="00000001" w:usb2="00000000" w:usb3="00000000" w:csb0="00000093" w:csb1="00000000"/>
  </w:font>
  <w:font w:name="Bebas Neue Pro Exp Rg">
    <w:altName w:val="Calibri"/>
    <w:panose1 w:val="00000000000000000000"/>
    <w:charset w:val="00"/>
    <w:family w:val="swiss"/>
    <w:notTrueType/>
    <w:pitch w:val="variable"/>
    <w:sig w:usb0="00000207" w:usb1="00000001" w:usb2="00000000" w:usb3="00000000" w:csb0="00000097" w:csb1="00000000"/>
  </w:font>
  <w:font w:name="Bebas Neue Pro Exp Bk">
    <w:altName w:val="Calibri"/>
    <w:panose1 w:val="00000000000000000000"/>
    <w:charset w:val="00"/>
    <w:family w:val="swiss"/>
    <w:notTrueType/>
    <w:pitch w:val="variable"/>
    <w:sig w:usb0="00000207" w:usb1="00000001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D3152" w14:textId="77777777" w:rsidR="00435A1C" w:rsidRDefault="00435A1C" w:rsidP="00E471D1">
    <w:pPr>
      <w:pStyle w:val="ISEPFooter"/>
    </w:pPr>
    <w:r>
      <w:rPr>
        <w:noProof/>
        <w:color w:val="26D07C" w:themeColor="accent4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23EBDCDA" wp14:editId="2A845A42">
              <wp:simplePos x="0" y="0"/>
              <wp:positionH relativeFrom="page">
                <wp:posOffset>10047605</wp:posOffset>
              </wp:positionH>
              <wp:positionV relativeFrom="page">
                <wp:posOffset>6939280</wp:posOffset>
              </wp:positionV>
              <wp:extent cx="237490" cy="237490"/>
              <wp:effectExtent l="0" t="0" r="0" b="0"/>
              <wp:wrapNone/>
              <wp:docPr id="311462564" name="PAGE NUMB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7490" cy="237490"/>
                      </a:xfrm>
                      <a:prstGeom prst="ellipse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EDE3B22" w14:textId="77777777" w:rsidR="00435A1C" w:rsidRDefault="00435A1C" w:rsidP="00846B8F">
                          <w:pPr>
                            <w:pStyle w:val="ISEPPagenumberincircle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418B44AC">
            <v:oval id="PAGE NUMBER" style="position:absolute;margin-left:791.15pt;margin-top:546.4pt;width:18.7pt;height:18.7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spid="_x0000_s1027" fillcolor="#00263e [3204]" stroked="f" strokeweight="1pt" w14:anchorId="23EBDCD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">
              <v:stroke joinstyle="miter"/>
              <v:textbox inset="0,0,0,0">
                <w:txbxContent>
                  <w:p w:rsidR="00435A1C" w:rsidP="00846B8F" w:rsidRDefault="00435A1C" w14:paraId="407CE2FB" w14:textId="77777777">
                    <w:pPr>
                      <w:pStyle w:val="ISEPPagenumberincircle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oval>
          </w:pict>
        </mc:Fallback>
      </mc:AlternateContent>
    </w:r>
    <w:r w:rsidRPr="00E471D1">
      <w:t xml:space="preserve">The Institute of Sustainability and Environmental Professionals (formerly the Institute of Environmental Management and Assessment) Company Limited by Guarantee. </w:t>
    </w:r>
    <w:r w:rsidR="00B80A73">
      <w:br/>
    </w:r>
    <w:r w:rsidRPr="00E471D1">
      <w:t>Registration Number: 03690916 Place of Registration: England and Wales. Registered O</w:t>
    </w:r>
    <w:r>
      <w:t>ffi</w:t>
    </w:r>
    <w:r w:rsidRPr="00E471D1">
      <w:t>ce Address: Fenland House, 15 B Hostmoor Avenue, March, Cambridgeshire, PE15 0AX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E592A" w14:textId="77777777" w:rsidR="00EB4E86" w:rsidRDefault="00EB4E86" w:rsidP="00AF64DC">
      <w:pPr>
        <w:spacing w:after="0" w:line="240" w:lineRule="auto"/>
      </w:pPr>
      <w:r>
        <w:separator/>
      </w:r>
    </w:p>
  </w:footnote>
  <w:footnote w:type="continuationSeparator" w:id="0">
    <w:p w14:paraId="5898A79C" w14:textId="77777777" w:rsidR="00EB4E86" w:rsidRDefault="00EB4E86" w:rsidP="00AF6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32400" w14:textId="77777777" w:rsidR="00CD5E14" w:rsidRDefault="00CD5E1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1" layoutInCell="1" allowOverlap="1" wp14:anchorId="0EA18F0B" wp14:editId="66F9516A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10799445" cy="741680"/>
              <wp:effectExtent l="0" t="0" r="1905" b="1270"/>
              <wp:wrapNone/>
              <wp:docPr id="569180526" name="HEADER BOX DARK BLU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99445" cy="74168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svg="http://schemas.microsoft.com/office/drawing/2016/SVG/main">
          <w:pict w14:anchorId="16703D4D">
            <v:rect id="HEADER BOX DARK BLUE" style="position:absolute;margin-left:0;margin-top:0;width:850.35pt;height:58.4pt;z-index:-251649024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o:spid="_x0000_s1026" fillcolor="#00263e [3204]" stroked="f" strokeweight="1pt" w14:anchorId="5AF2FB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">
              <w10:wrap anchorx="page"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1" layoutInCell="1" allowOverlap="1" wp14:anchorId="05B54719" wp14:editId="167539AA">
              <wp:simplePos x="0" y="0"/>
              <wp:positionH relativeFrom="page">
                <wp:posOffset>5604510</wp:posOffset>
              </wp:positionH>
              <wp:positionV relativeFrom="page">
                <wp:posOffset>257810</wp:posOffset>
              </wp:positionV>
              <wp:extent cx="4323080" cy="215900"/>
              <wp:effectExtent l="0" t="0" r="0" b="0"/>
              <wp:wrapNone/>
              <wp:docPr id="1597644344" name="ISEP CONTACT DETAIL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3080" cy="215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875F42" w14:textId="77777777" w:rsidR="00CD5E14" w:rsidRDefault="00CD5E14" w:rsidP="00CD5E14">
                          <w:pPr>
                            <w:pStyle w:val="ISEPHeadercontactdetails"/>
                          </w:pPr>
                          <w:r w:rsidRPr="00392243">
                            <w:t>ISEPGLOBAL.ORG</w:t>
                          </w:r>
                          <w:r>
                            <w:t xml:space="preserve">  </w:t>
                          </w:r>
                          <w:r w:rsidRPr="00E471D1">
                            <w:rPr>
                              <w:rFonts w:ascii="Symbol" w:eastAsia="Symbol" w:hAnsi="Symbol" w:cs="Symbol"/>
                              <w:color w:val="3CDBC0" w:themeColor="accent2"/>
                            </w:rPr>
                            <w:t>·</w:t>
                          </w:r>
                          <w:r>
                            <w:t xml:space="preserve"> </w:t>
                          </w:r>
                          <w:r w:rsidRPr="00392243">
                            <w:t xml:space="preserve"> INFO@ISEPGLOBAL.ORG</w:t>
                          </w:r>
                          <w:r>
                            <w:t xml:space="preserve">  </w:t>
                          </w:r>
                          <w:r w:rsidRPr="00E471D1">
                            <w:rPr>
                              <w:rFonts w:ascii="Symbol" w:eastAsia="Symbol" w:hAnsi="Symbol" w:cs="Symbol"/>
                              <w:color w:val="3CDBC0" w:themeColor="accent2"/>
                            </w:rPr>
                            <w:t>·</w:t>
                          </w:r>
                          <w:r>
                            <w:t xml:space="preserve"> </w:t>
                          </w:r>
                          <w:r w:rsidRPr="00392243">
                            <w:t xml:space="preserve"> +44(0)1522 540 069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svg="http://schemas.microsoft.com/office/drawing/2016/SVG/main">
          <w:pict w14:anchorId="58883D5B">
            <v:shapetype id="_x0000_t202" coordsize="21600,21600" o:spt="202" path="m,l,21600r21600,l21600,xe" w14:anchorId="05B54719">
              <v:stroke joinstyle="miter"/>
              <v:path gradientshapeok="t" o:connecttype="rect"/>
            </v:shapetype>
            <v:shape id="ISEP CONTACT DETAILS" style="position:absolute;margin-left:441.3pt;margin-top:20.3pt;width:340.4pt;height:17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">
              <v:textbox style="mso-fit-shape-to-text:t">
                <w:txbxContent>
                  <w:p w:rsidR="00CD5E14" w:rsidP="00CD5E14" w:rsidRDefault="00CD5E14" w14:paraId="1B70A1BF" w14:textId="77777777">
                    <w:pPr>
                      <w:pStyle w:val="ISEPHeadercontactdetails"/>
                    </w:pPr>
                    <w:r w:rsidRPr="00392243">
                      <w:t>ISEPGLOBAL.ORG</w:t>
                    </w:r>
                    <w:r>
                      <w:t xml:space="preserve">  </w:t>
                    </w:r>
                    <w:r w:rsidRPr="00E471D1">
                      <w:rPr>
                        <w:rFonts w:ascii="Symbol" w:hAnsi="Symbol" w:eastAsia="Symbol" w:cs="Symbol"/>
                        <w:color w:val="3CDBC0" w:themeColor="accent2"/>
                      </w:rPr>
                      <w:t>·</w:t>
                    </w:r>
                    <w:r>
                      <w:t xml:space="preserve"> </w:t>
                    </w:r>
                    <w:r w:rsidRPr="00392243">
                      <w:t xml:space="preserve"> INFO@ISEPGLOBAL.ORG</w:t>
                    </w:r>
                    <w:r>
                      <w:t xml:space="preserve">  </w:t>
                    </w:r>
                    <w:r w:rsidRPr="00E471D1">
                      <w:rPr>
                        <w:rFonts w:ascii="Symbol" w:hAnsi="Symbol" w:eastAsia="Symbol" w:cs="Symbol"/>
                        <w:color w:val="3CDBC0" w:themeColor="accent2"/>
                      </w:rPr>
                      <w:t>·</w:t>
                    </w:r>
                    <w:r>
                      <w:t xml:space="preserve"> </w:t>
                    </w:r>
                    <w:r w:rsidRPr="00392243">
                      <w:t xml:space="preserve"> +44(0)1522 540 069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9504" behindDoc="0" locked="1" layoutInCell="1" allowOverlap="1" wp14:anchorId="2A31EF59" wp14:editId="58B7F2D6">
          <wp:simplePos x="0" y="0"/>
          <wp:positionH relativeFrom="page">
            <wp:posOffset>358775</wp:posOffset>
          </wp:positionH>
          <wp:positionV relativeFrom="page">
            <wp:posOffset>128270</wp:posOffset>
          </wp:positionV>
          <wp:extent cx="1261745" cy="523875"/>
          <wp:effectExtent l="0" t="0" r="0" b="9525"/>
          <wp:wrapSquare wrapText="bothSides"/>
          <wp:docPr id="1162853533" name="ISE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1454487" name="ISEP LOGO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1745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367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3F7F61"/>
    <w:multiLevelType w:val="hybridMultilevel"/>
    <w:tmpl w:val="1FAA4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F5FE6"/>
    <w:multiLevelType w:val="hybridMultilevel"/>
    <w:tmpl w:val="E176F2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016ED"/>
    <w:multiLevelType w:val="hybridMultilevel"/>
    <w:tmpl w:val="88DE2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006B29"/>
    <w:multiLevelType w:val="hybridMultilevel"/>
    <w:tmpl w:val="270A1BA0"/>
    <w:lvl w:ilvl="0" w:tplc="019AE4E2">
      <w:start w:val="1"/>
      <w:numFmt w:val="bullet"/>
      <w:pStyle w:val="ISEPBulletedlistonblueback"/>
      <w:lvlText w:val="•"/>
      <w:lvlJc w:val="left"/>
      <w:pPr>
        <w:ind w:left="360" w:hanging="360"/>
      </w:pPr>
      <w:rPr>
        <w:rFonts w:ascii="Bebas Neue" w:hAnsi="Bebas Neue" w:hint="default"/>
        <w:b w:val="0"/>
        <w:i w:val="0"/>
        <w:color w:val="FFFFFF" w:themeColor="background1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C5645C"/>
    <w:multiLevelType w:val="hybridMultilevel"/>
    <w:tmpl w:val="B34ACA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DB73E4"/>
    <w:multiLevelType w:val="multilevel"/>
    <w:tmpl w:val="1138CDFC"/>
    <w:lvl w:ilvl="0">
      <w:start w:val="1"/>
      <w:numFmt w:val="decimal"/>
      <w:pStyle w:val="ISEPNumberedlist"/>
      <w:lvlText w:val="%1."/>
      <w:lvlJc w:val="left"/>
      <w:pPr>
        <w:ind w:left="36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92D050"/>
        <w:spacing w:val="0"/>
        <w:w w:val="100"/>
        <w:position w:val="0"/>
        <w:sz w:val="52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color w:val="26D07C" w:themeColor="accent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34A97BAE"/>
    <w:multiLevelType w:val="multilevel"/>
    <w:tmpl w:val="119E30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4C0C34BA"/>
    <w:multiLevelType w:val="hybridMultilevel"/>
    <w:tmpl w:val="22AEE796"/>
    <w:lvl w:ilvl="0" w:tplc="DE5862EA">
      <w:start w:val="1"/>
      <w:numFmt w:val="decimal"/>
      <w:lvlText w:val="%1."/>
      <w:lvlJc w:val="left"/>
      <w:pPr>
        <w:ind w:left="144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92D050"/>
        <w:spacing w:val="0"/>
        <w:w w:val="100"/>
        <w:position w:val="0"/>
        <w:sz w:val="52"/>
        <w:u w:val="none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EC770E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EEA7F18"/>
    <w:multiLevelType w:val="hybridMultilevel"/>
    <w:tmpl w:val="02CE1AA4"/>
    <w:lvl w:ilvl="0" w:tplc="4DB219B4">
      <w:start w:val="1"/>
      <w:numFmt w:val="bullet"/>
      <w:pStyle w:val="ISEPBulletedListonlightblue"/>
      <w:lvlText w:val="•"/>
      <w:lvlJc w:val="left"/>
      <w:pPr>
        <w:ind w:left="360" w:hanging="360"/>
      </w:pPr>
      <w:rPr>
        <w:rFonts w:ascii="Bebas Neue" w:hAnsi="Bebas Neue" w:hint="default"/>
        <w:b w:val="0"/>
        <w:i w:val="0"/>
        <w:color w:val="00263E" w:themeColor="accent1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6B4418"/>
    <w:multiLevelType w:val="hybridMultilevel"/>
    <w:tmpl w:val="A9104ADC"/>
    <w:lvl w:ilvl="0" w:tplc="8E8890DE">
      <w:start w:val="1"/>
      <w:numFmt w:val="bullet"/>
      <w:pStyle w:val="ISEPBulletedList"/>
      <w:lvlText w:val="•"/>
      <w:lvlJc w:val="left"/>
      <w:pPr>
        <w:ind w:left="360" w:hanging="360"/>
      </w:pPr>
      <w:rPr>
        <w:rFonts w:ascii="Bebas Neue" w:hAnsi="Bebas Neue" w:hint="default"/>
        <w:b w:val="0"/>
        <w:i w:val="0"/>
        <w:color w:val="26D07C" w:themeColor="accent4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6642AF"/>
    <w:multiLevelType w:val="hybridMultilevel"/>
    <w:tmpl w:val="B64043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99B0B15"/>
    <w:multiLevelType w:val="hybridMultilevel"/>
    <w:tmpl w:val="8D3EFF68"/>
    <w:lvl w:ilvl="0" w:tplc="DAB6191E">
      <w:start w:val="1"/>
      <w:numFmt w:val="decimal"/>
      <w:pStyle w:val="ListParagraph"/>
      <w:lvlText w:val="%1."/>
      <w:lvlJc w:val="left"/>
      <w:pPr>
        <w:ind w:left="720" w:hanging="360"/>
      </w:pPr>
      <w:rPr>
        <w:rFonts w:ascii="Bebas Neue Pro Exp Rg" w:hAnsi="Bebas Neue Pro Exp Rg" w:hint="default"/>
        <w:color w:val="26D07C" w:themeColor="accent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F23761"/>
    <w:multiLevelType w:val="multilevel"/>
    <w:tmpl w:val="9782FD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101804423">
    <w:abstractNumId w:val="7"/>
  </w:num>
  <w:num w:numId="2" w16cid:durableId="891886923">
    <w:abstractNumId w:val="11"/>
  </w:num>
  <w:num w:numId="3" w16cid:durableId="886140531">
    <w:abstractNumId w:val="14"/>
  </w:num>
  <w:num w:numId="4" w16cid:durableId="761029581">
    <w:abstractNumId w:val="2"/>
  </w:num>
  <w:num w:numId="5" w16cid:durableId="373041011">
    <w:abstractNumId w:val="4"/>
  </w:num>
  <w:num w:numId="6" w16cid:durableId="792938588">
    <w:abstractNumId w:val="6"/>
  </w:num>
  <w:num w:numId="7" w16cid:durableId="409431762">
    <w:abstractNumId w:val="8"/>
  </w:num>
  <w:num w:numId="8" w16cid:durableId="1101803998">
    <w:abstractNumId w:val="10"/>
  </w:num>
  <w:num w:numId="9" w16cid:durableId="1108895531">
    <w:abstractNumId w:val="11"/>
  </w:num>
  <w:num w:numId="10" w16cid:durableId="1855338288">
    <w:abstractNumId w:val="13"/>
  </w:num>
  <w:num w:numId="11" w16cid:durableId="809712115">
    <w:abstractNumId w:val="12"/>
  </w:num>
  <w:num w:numId="12" w16cid:durableId="506873615">
    <w:abstractNumId w:val="5"/>
  </w:num>
  <w:num w:numId="13" w16cid:durableId="1126314006">
    <w:abstractNumId w:val="9"/>
  </w:num>
  <w:num w:numId="14" w16cid:durableId="219681607">
    <w:abstractNumId w:val="1"/>
  </w:num>
  <w:num w:numId="15" w16cid:durableId="958220926">
    <w:abstractNumId w:val="3"/>
  </w:num>
  <w:num w:numId="16" w16cid:durableId="2083217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8B8"/>
    <w:rsid w:val="000017B5"/>
    <w:rsid w:val="00014082"/>
    <w:rsid w:val="000158CD"/>
    <w:rsid w:val="00020F7E"/>
    <w:rsid w:val="0002376E"/>
    <w:rsid w:val="000259E5"/>
    <w:rsid w:val="0003286E"/>
    <w:rsid w:val="00032DA9"/>
    <w:rsid w:val="00054F98"/>
    <w:rsid w:val="00076BB3"/>
    <w:rsid w:val="0008158E"/>
    <w:rsid w:val="0008168E"/>
    <w:rsid w:val="00082BBA"/>
    <w:rsid w:val="000831F7"/>
    <w:rsid w:val="000A07F2"/>
    <w:rsid w:val="000A5B21"/>
    <w:rsid w:val="000A7047"/>
    <w:rsid w:val="000C194F"/>
    <w:rsid w:val="000D7750"/>
    <w:rsid w:val="000E0A42"/>
    <w:rsid w:val="000E29A9"/>
    <w:rsid w:val="000E5149"/>
    <w:rsid w:val="000E6F5C"/>
    <w:rsid w:val="000F23B4"/>
    <w:rsid w:val="000F27C7"/>
    <w:rsid w:val="001077CA"/>
    <w:rsid w:val="00113067"/>
    <w:rsid w:val="00113FE7"/>
    <w:rsid w:val="0012147A"/>
    <w:rsid w:val="00136576"/>
    <w:rsid w:val="00136690"/>
    <w:rsid w:val="001420E9"/>
    <w:rsid w:val="00142952"/>
    <w:rsid w:val="001503E0"/>
    <w:rsid w:val="00155209"/>
    <w:rsid w:val="00162D3B"/>
    <w:rsid w:val="001676A8"/>
    <w:rsid w:val="00180097"/>
    <w:rsid w:val="00182DFD"/>
    <w:rsid w:val="001933D1"/>
    <w:rsid w:val="001B3408"/>
    <w:rsid w:val="001C1AE2"/>
    <w:rsid w:val="001C5422"/>
    <w:rsid w:val="001D2648"/>
    <w:rsid w:val="001D6EEA"/>
    <w:rsid w:val="001F256E"/>
    <w:rsid w:val="00200D0D"/>
    <w:rsid w:val="00220798"/>
    <w:rsid w:val="002308BD"/>
    <w:rsid w:val="00235AF3"/>
    <w:rsid w:val="0026056B"/>
    <w:rsid w:val="00267A28"/>
    <w:rsid w:val="00290D2E"/>
    <w:rsid w:val="002A1B99"/>
    <w:rsid w:val="002E3692"/>
    <w:rsid w:val="002E37CB"/>
    <w:rsid w:val="002E5BC2"/>
    <w:rsid w:val="00324326"/>
    <w:rsid w:val="0032691B"/>
    <w:rsid w:val="00334B13"/>
    <w:rsid w:val="00344CEA"/>
    <w:rsid w:val="003513EE"/>
    <w:rsid w:val="003749E6"/>
    <w:rsid w:val="00381D4E"/>
    <w:rsid w:val="0038285E"/>
    <w:rsid w:val="00386F8D"/>
    <w:rsid w:val="00392243"/>
    <w:rsid w:val="003965BC"/>
    <w:rsid w:val="003A76A0"/>
    <w:rsid w:val="003C5D44"/>
    <w:rsid w:val="003D6181"/>
    <w:rsid w:val="003E6A2C"/>
    <w:rsid w:val="004041BD"/>
    <w:rsid w:val="00422F5F"/>
    <w:rsid w:val="00425780"/>
    <w:rsid w:val="00435A1C"/>
    <w:rsid w:val="00445E37"/>
    <w:rsid w:val="004544BE"/>
    <w:rsid w:val="00462174"/>
    <w:rsid w:val="00475F48"/>
    <w:rsid w:val="0049644B"/>
    <w:rsid w:val="004C6D4A"/>
    <w:rsid w:val="004D6D6E"/>
    <w:rsid w:val="00500550"/>
    <w:rsid w:val="00526CE0"/>
    <w:rsid w:val="00531DAA"/>
    <w:rsid w:val="005352E4"/>
    <w:rsid w:val="005646F8"/>
    <w:rsid w:val="00571253"/>
    <w:rsid w:val="00572404"/>
    <w:rsid w:val="005769B0"/>
    <w:rsid w:val="005937DE"/>
    <w:rsid w:val="005A4BA6"/>
    <w:rsid w:val="005B1B69"/>
    <w:rsid w:val="005B3F3B"/>
    <w:rsid w:val="005C6ECC"/>
    <w:rsid w:val="005D51DB"/>
    <w:rsid w:val="005E724A"/>
    <w:rsid w:val="005F3F14"/>
    <w:rsid w:val="0060507E"/>
    <w:rsid w:val="00637603"/>
    <w:rsid w:val="00644E07"/>
    <w:rsid w:val="00654303"/>
    <w:rsid w:val="00654EFE"/>
    <w:rsid w:val="0066383F"/>
    <w:rsid w:val="006644CD"/>
    <w:rsid w:val="006650B9"/>
    <w:rsid w:val="006744B2"/>
    <w:rsid w:val="00676F34"/>
    <w:rsid w:val="0067710C"/>
    <w:rsid w:val="006832D8"/>
    <w:rsid w:val="006B5996"/>
    <w:rsid w:val="006C2702"/>
    <w:rsid w:val="006C5219"/>
    <w:rsid w:val="006D198A"/>
    <w:rsid w:val="006D39BD"/>
    <w:rsid w:val="006E0444"/>
    <w:rsid w:val="006E76E2"/>
    <w:rsid w:val="006F3E65"/>
    <w:rsid w:val="007017E0"/>
    <w:rsid w:val="007132CE"/>
    <w:rsid w:val="00716521"/>
    <w:rsid w:val="00720EDC"/>
    <w:rsid w:val="00737983"/>
    <w:rsid w:val="00740817"/>
    <w:rsid w:val="0074679A"/>
    <w:rsid w:val="007502E3"/>
    <w:rsid w:val="00757EE8"/>
    <w:rsid w:val="007637C2"/>
    <w:rsid w:val="00767BAB"/>
    <w:rsid w:val="00793256"/>
    <w:rsid w:val="007B6F6D"/>
    <w:rsid w:val="007C0251"/>
    <w:rsid w:val="007E423B"/>
    <w:rsid w:val="007F693F"/>
    <w:rsid w:val="0082597E"/>
    <w:rsid w:val="00843DF4"/>
    <w:rsid w:val="00846B8F"/>
    <w:rsid w:val="00851AD6"/>
    <w:rsid w:val="00854228"/>
    <w:rsid w:val="008708A7"/>
    <w:rsid w:val="0088028B"/>
    <w:rsid w:val="00881992"/>
    <w:rsid w:val="008832D9"/>
    <w:rsid w:val="00892045"/>
    <w:rsid w:val="008960A1"/>
    <w:rsid w:val="008B5025"/>
    <w:rsid w:val="008C6310"/>
    <w:rsid w:val="008C66B9"/>
    <w:rsid w:val="008D290A"/>
    <w:rsid w:val="008D4614"/>
    <w:rsid w:val="00905254"/>
    <w:rsid w:val="00914172"/>
    <w:rsid w:val="009148B8"/>
    <w:rsid w:val="0091595E"/>
    <w:rsid w:val="0092100D"/>
    <w:rsid w:val="00921342"/>
    <w:rsid w:val="0094192A"/>
    <w:rsid w:val="009476CB"/>
    <w:rsid w:val="009B208B"/>
    <w:rsid w:val="009B312E"/>
    <w:rsid w:val="009D53D6"/>
    <w:rsid w:val="009E26EA"/>
    <w:rsid w:val="009F680C"/>
    <w:rsid w:val="009F7E52"/>
    <w:rsid w:val="00A070A9"/>
    <w:rsid w:val="00A12A57"/>
    <w:rsid w:val="00A22279"/>
    <w:rsid w:val="00A255BB"/>
    <w:rsid w:val="00A2617F"/>
    <w:rsid w:val="00A261D6"/>
    <w:rsid w:val="00A2769A"/>
    <w:rsid w:val="00A53E4A"/>
    <w:rsid w:val="00A60DE7"/>
    <w:rsid w:val="00A61FCD"/>
    <w:rsid w:val="00A7085E"/>
    <w:rsid w:val="00A76404"/>
    <w:rsid w:val="00A82A92"/>
    <w:rsid w:val="00A93C02"/>
    <w:rsid w:val="00A947E7"/>
    <w:rsid w:val="00AB3720"/>
    <w:rsid w:val="00AC697A"/>
    <w:rsid w:val="00AD18D0"/>
    <w:rsid w:val="00AD1BCB"/>
    <w:rsid w:val="00AF0DAD"/>
    <w:rsid w:val="00AF64DC"/>
    <w:rsid w:val="00B01AB6"/>
    <w:rsid w:val="00B05F8E"/>
    <w:rsid w:val="00B63A37"/>
    <w:rsid w:val="00B65877"/>
    <w:rsid w:val="00B706F9"/>
    <w:rsid w:val="00B7099B"/>
    <w:rsid w:val="00B75722"/>
    <w:rsid w:val="00B7582E"/>
    <w:rsid w:val="00B80A73"/>
    <w:rsid w:val="00B815E0"/>
    <w:rsid w:val="00BA3F6B"/>
    <w:rsid w:val="00BB1D43"/>
    <w:rsid w:val="00BC08F4"/>
    <w:rsid w:val="00BC6013"/>
    <w:rsid w:val="00BD19E6"/>
    <w:rsid w:val="00BE38FA"/>
    <w:rsid w:val="00BE6052"/>
    <w:rsid w:val="00BE6154"/>
    <w:rsid w:val="00C1051A"/>
    <w:rsid w:val="00C1578F"/>
    <w:rsid w:val="00C3128F"/>
    <w:rsid w:val="00C32A3A"/>
    <w:rsid w:val="00C403B6"/>
    <w:rsid w:val="00C6233E"/>
    <w:rsid w:val="00C6431D"/>
    <w:rsid w:val="00C71208"/>
    <w:rsid w:val="00C71A5D"/>
    <w:rsid w:val="00C8091F"/>
    <w:rsid w:val="00C81FA5"/>
    <w:rsid w:val="00C86579"/>
    <w:rsid w:val="00CB5D95"/>
    <w:rsid w:val="00CD591D"/>
    <w:rsid w:val="00CD5E14"/>
    <w:rsid w:val="00CD615C"/>
    <w:rsid w:val="00CE017F"/>
    <w:rsid w:val="00D24D0D"/>
    <w:rsid w:val="00D25F04"/>
    <w:rsid w:val="00D3568C"/>
    <w:rsid w:val="00D517BF"/>
    <w:rsid w:val="00D54E40"/>
    <w:rsid w:val="00D70192"/>
    <w:rsid w:val="00D850E5"/>
    <w:rsid w:val="00D976B8"/>
    <w:rsid w:val="00DA53DA"/>
    <w:rsid w:val="00DB1B15"/>
    <w:rsid w:val="00DC3CC4"/>
    <w:rsid w:val="00DD47C4"/>
    <w:rsid w:val="00DE7758"/>
    <w:rsid w:val="00DF64A5"/>
    <w:rsid w:val="00E101BA"/>
    <w:rsid w:val="00E325A4"/>
    <w:rsid w:val="00E471D1"/>
    <w:rsid w:val="00E72199"/>
    <w:rsid w:val="00E81768"/>
    <w:rsid w:val="00E85653"/>
    <w:rsid w:val="00EB0B39"/>
    <w:rsid w:val="00EB4E86"/>
    <w:rsid w:val="00ED5224"/>
    <w:rsid w:val="00EE278B"/>
    <w:rsid w:val="00F160C6"/>
    <w:rsid w:val="00F16D66"/>
    <w:rsid w:val="00F46A6A"/>
    <w:rsid w:val="00F64E9C"/>
    <w:rsid w:val="00F73E07"/>
    <w:rsid w:val="00F93D23"/>
    <w:rsid w:val="00FA6FB2"/>
    <w:rsid w:val="00FC535B"/>
    <w:rsid w:val="00FC6365"/>
    <w:rsid w:val="00FC7C1A"/>
    <w:rsid w:val="00FE1E6E"/>
    <w:rsid w:val="00FF3FC4"/>
    <w:rsid w:val="00FF4211"/>
    <w:rsid w:val="00FF5B80"/>
    <w:rsid w:val="6A92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91E186"/>
  <w15:chartTrackingRefBased/>
  <w15:docId w15:val="{F7B364CC-15C0-4D58-9758-CD6578D6F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ISEP Normal"/>
    <w:qFormat/>
    <w:rsid w:val="004D6D6E"/>
    <w:pPr>
      <w:spacing w:after="140" w:line="250" w:lineRule="atLeast"/>
    </w:pPr>
    <w:rPr>
      <w:color w:val="3D3D3D" w:themeColor="text1"/>
      <w:sz w:val="23"/>
    </w:rPr>
  </w:style>
  <w:style w:type="paragraph" w:styleId="Heading1">
    <w:name w:val="heading 1"/>
    <w:aliases w:val="ISEP Heading 1"/>
    <w:basedOn w:val="Normal"/>
    <w:next w:val="Normal"/>
    <w:link w:val="Heading1Char"/>
    <w:autoRedefine/>
    <w:uiPriority w:val="9"/>
    <w:rsid w:val="006F3E65"/>
    <w:pPr>
      <w:keepNext/>
      <w:keepLines/>
      <w:spacing w:after="0" w:line="600" w:lineRule="exact"/>
      <w:outlineLvl w:val="0"/>
    </w:pPr>
    <w:rPr>
      <w:rFonts w:asciiTheme="majorHAnsi" w:eastAsiaTheme="majorEastAsia" w:hAnsiTheme="majorHAnsi" w:cstheme="majorBidi"/>
      <w:color w:val="FFFFFF" w:themeColor="background1"/>
      <w:sz w:val="56"/>
      <w:szCs w:val="40"/>
    </w:rPr>
  </w:style>
  <w:style w:type="paragraph" w:styleId="Heading2">
    <w:name w:val="heading 2"/>
    <w:aliases w:val="ISEP Heading 2"/>
    <w:basedOn w:val="Normal"/>
    <w:next w:val="Normal"/>
    <w:link w:val="Heading2Char"/>
    <w:autoRedefine/>
    <w:uiPriority w:val="9"/>
    <w:unhideWhenUsed/>
    <w:qFormat/>
    <w:rsid w:val="006D198A"/>
    <w:pPr>
      <w:keepNext/>
      <w:keepLines/>
      <w:pBdr>
        <w:bottom w:val="single" w:sz="8" w:space="4" w:color="auto"/>
      </w:pBdr>
      <w:spacing w:after="400" w:line="420" w:lineRule="exact"/>
      <w:outlineLvl w:val="1"/>
    </w:pPr>
    <w:rPr>
      <w:rFonts w:asciiTheme="majorHAnsi" w:eastAsiaTheme="majorEastAsia" w:hAnsiTheme="majorHAnsi" w:cstheme="majorBidi"/>
      <w:color w:val="001C2E" w:themeColor="accent1" w:themeShade="BF"/>
      <w:spacing w:val="2"/>
      <w:sz w:val="40"/>
      <w:szCs w:val="32"/>
    </w:rPr>
  </w:style>
  <w:style w:type="paragraph" w:styleId="Heading3">
    <w:name w:val="heading 3"/>
    <w:aliases w:val="ISEP Heading 3 green"/>
    <w:basedOn w:val="Normal"/>
    <w:next w:val="Normal"/>
    <w:link w:val="Heading3Char"/>
    <w:autoRedefine/>
    <w:uiPriority w:val="9"/>
    <w:unhideWhenUsed/>
    <w:qFormat/>
    <w:rsid w:val="00AF0DAD"/>
    <w:pPr>
      <w:keepNext/>
      <w:keepLines/>
      <w:spacing w:before="200" w:after="80"/>
      <w:outlineLvl w:val="2"/>
    </w:pPr>
    <w:rPr>
      <w:rFonts w:eastAsiaTheme="majorEastAsia" w:cstheme="majorBidi"/>
      <w:b/>
      <w:color w:val="26D07C" w:themeColor="accent4"/>
      <w:spacing w:val="3"/>
      <w:sz w:val="26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3D61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1C2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6181"/>
    <w:pPr>
      <w:keepNext/>
      <w:keepLines/>
      <w:spacing w:before="80" w:after="40"/>
      <w:outlineLvl w:val="4"/>
    </w:pPr>
    <w:rPr>
      <w:rFonts w:eastAsiaTheme="majorEastAsia" w:cstheme="majorBidi"/>
      <w:color w:val="001C2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61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808080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6181"/>
    <w:pPr>
      <w:keepNext/>
      <w:keepLines/>
      <w:spacing w:before="40" w:after="0"/>
      <w:outlineLvl w:val="6"/>
    </w:pPr>
    <w:rPr>
      <w:rFonts w:eastAsiaTheme="majorEastAsia" w:cstheme="majorBidi"/>
      <w:color w:val="808080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6181"/>
    <w:pPr>
      <w:keepNext/>
      <w:keepLines/>
      <w:spacing w:after="0"/>
      <w:outlineLvl w:val="7"/>
    </w:pPr>
    <w:rPr>
      <w:rFonts w:eastAsiaTheme="majorEastAsia" w:cstheme="majorBidi"/>
      <w:i/>
      <w:iCs/>
      <w:color w:val="5A5A5A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6181"/>
    <w:pPr>
      <w:keepNext/>
      <w:keepLines/>
      <w:spacing w:after="0"/>
      <w:outlineLvl w:val="8"/>
    </w:pPr>
    <w:rPr>
      <w:rFonts w:eastAsiaTheme="majorEastAsia" w:cstheme="majorBidi"/>
      <w:color w:val="5A5A5A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ISEP Heading 1 Char"/>
    <w:basedOn w:val="DefaultParagraphFont"/>
    <w:link w:val="Heading1"/>
    <w:uiPriority w:val="9"/>
    <w:rsid w:val="006F3E65"/>
    <w:rPr>
      <w:rFonts w:asciiTheme="majorHAnsi" w:eastAsiaTheme="majorEastAsia" w:hAnsiTheme="majorHAnsi" w:cstheme="majorBidi"/>
      <w:color w:val="FFFFFF" w:themeColor="background1"/>
      <w:sz w:val="56"/>
      <w:szCs w:val="40"/>
    </w:rPr>
  </w:style>
  <w:style w:type="character" w:customStyle="1" w:styleId="Heading2Char">
    <w:name w:val="Heading 2 Char"/>
    <w:aliases w:val="ISEP Heading 2 Char"/>
    <w:basedOn w:val="DefaultParagraphFont"/>
    <w:link w:val="Heading2"/>
    <w:uiPriority w:val="9"/>
    <w:rsid w:val="006D198A"/>
    <w:rPr>
      <w:rFonts w:asciiTheme="majorHAnsi" w:eastAsiaTheme="majorEastAsia" w:hAnsiTheme="majorHAnsi" w:cstheme="majorBidi"/>
      <w:color w:val="001C2E" w:themeColor="accent1" w:themeShade="BF"/>
      <w:spacing w:val="2"/>
      <w:sz w:val="40"/>
      <w:szCs w:val="32"/>
    </w:rPr>
  </w:style>
  <w:style w:type="character" w:customStyle="1" w:styleId="Heading3Char">
    <w:name w:val="Heading 3 Char"/>
    <w:aliases w:val="ISEP Heading 3 green Char"/>
    <w:basedOn w:val="DefaultParagraphFont"/>
    <w:link w:val="Heading3"/>
    <w:uiPriority w:val="9"/>
    <w:rsid w:val="00AF0DAD"/>
    <w:rPr>
      <w:rFonts w:eastAsiaTheme="majorEastAsia" w:cstheme="majorBidi"/>
      <w:b/>
      <w:color w:val="26D07C" w:themeColor="accent4"/>
      <w:spacing w:val="3"/>
      <w:sz w:val="26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6181"/>
    <w:rPr>
      <w:rFonts w:eastAsiaTheme="majorEastAsia" w:cstheme="majorBidi"/>
      <w:i/>
      <w:iCs/>
      <w:color w:val="001C2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6181"/>
    <w:rPr>
      <w:rFonts w:eastAsiaTheme="majorEastAsia" w:cstheme="majorBidi"/>
      <w:color w:val="001C2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6181"/>
    <w:rPr>
      <w:rFonts w:eastAsiaTheme="majorEastAsia" w:cstheme="majorBidi"/>
      <w:i/>
      <w:iCs/>
      <w:color w:val="808080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6181"/>
    <w:rPr>
      <w:rFonts w:eastAsiaTheme="majorEastAsia" w:cstheme="majorBidi"/>
      <w:color w:val="808080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6181"/>
    <w:rPr>
      <w:rFonts w:eastAsiaTheme="majorEastAsia" w:cstheme="majorBidi"/>
      <w:i/>
      <w:iCs/>
      <w:color w:val="5A5A5A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6181"/>
    <w:rPr>
      <w:rFonts w:eastAsiaTheme="majorEastAsia" w:cstheme="majorBidi"/>
      <w:color w:val="5A5A5A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3D61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61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3D6181"/>
    <w:pPr>
      <w:numPr>
        <w:ilvl w:val="1"/>
      </w:numPr>
    </w:pPr>
    <w:rPr>
      <w:rFonts w:eastAsiaTheme="majorEastAsia" w:cstheme="majorBidi"/>
      <w:color w:val="808080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6181"/>
    <w:rPr>
      <w:rFonts w:eastAsiaTheme="majorEastAsia" w:cstheme="majorBidi"/>
      <w:color w:val="808080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3D6181"/>
    <w:pPr>
      <w:spacing w:before="160"/>
      <w:jc w:val="center"/>
    </w:pPr>
    <w:rPr>
      <w:i/>
      <w:iCs/>
      <w:color w:val="6D6D6D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6181"/>
    <w:rPr>
      <w:i/>
      <w:iCs/>
      <w:color w:val="6D6D6D" w:themeColor="text1" w:themeTint="BF"/>
    </w:rPr>
  </w:style>
  <w:style w:type="paragraph" w:styleId="ListParagraph">
    <w:name w:val="List Paragraph"/>
    <w:aliases w:val="ISEP List Paragraph"/>
    <w:basedOn w:val="Normal"/>
    <w:autoRedefine/>
    <w:uiPriority w:val="34"/>
    <w:qFormat/>
    <w:rsid w:val="0002376E"/>
    <w:pPr>
      <w:numPr>
        <w:numId w:val="10"/>
      </w:numPr>
      <w:spacing w:after="160"/>
    </w:pPr>
  </w:style>
  <w:style w:type="character" w:styleId="IntenseEmphasis">
    <w:name w:val="Intense Emphasis"/>
    <w:basedOn w:val="DefaultParagraphFont"/>
    <w:uiPriority w:val="21"/>
    <w:rsid w:val="003D6181"/>
    <w:rPr>
      <w:i/>
      <w:iCs/>
      <w:color w:val="001C2E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0DAD"/>
    <w:pPr>
      <w:pBdr>
        <w:top w:val="single" w:sz="4" w:space="10" w:color="001C2E" w:themeColor="accent1" w:themeShade="BF"/>
        <w:bottom w:val="single" w:sz="4" w:space="10" w:color="001C2E" w:themeColor="accent1" w:themeShade="BF"/>
      </w:pBdr>
      <w:spacing w:before="360" w:after="360"/>
      <w:ind w:left="864" w:right="864"/>
      <w:jc w:val="center"/>
    </w:pPr>
    <w:rPr>
      <w:iCs/>
      <w:color w:val="001C2E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0DAD"/>
    <w:rPr>
      <w:iCs/>
      <w:color w:val="001C2E" w:themeColor="accent1" w:themeShade="BF"/>
      <w:sz w:val="23"/>
    </w:rPr>
  </w:style>
  <w:style w:type="character" w:styleId="IntenseReference">
    <w:name w:val="Intense Reference"/>
    <w:basedOn w:val="DefaultParagraphFont"/>
    <w:uiPriority w:val="32"/>
    <w:rsid w:val="003D6181"/>
    <w:rPr>
      <w:b/>
      <w:bCs/>
      <w:smallCaps/>
      <w:color w:val="001C2E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64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4DC"/>
  </w:style>
  <w:style w:type="paragraph" w:styleId="Footer">
    <w:name w:val="footer"/>
    <w:basedOn w:val="Normal"/>
    <w:link w:val="FooterChar"/>
    <w:uiPriority w:val="99"/>
    <w:unhideWhenUsed/>
    <w:rsid w:val="00AF64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4DC"/>
  </w:style>
  <w:style w:type="paragraph" w:customStyle="1" w:styleId="ISEPBulletedList">
    <w:name w:val="ISEP Bulleted List"/>
    <w:basedOn w:val="Normal"/>
    <w:link w:val="ISEPBulletedListChar"/>
    <w:autoRedefine/>
    <w:qFormat/>
    <w:rsid w:val="00AF0DAD"/>
    <w:pPr>
      <w:numPr>
        <w:numId w:val="2"/>
      </w:numPr>
      <w:spacing w:before="80" w:after="80"/>
      <w:ind w:left="1080"/>
    </w:pPr>
  </w:style>
  <w:style w:type="character" w:customStyle="1" w:styleId="ISEPBulletedListChar">
    <w:name w:val="ISEP Bulleted List Char"/>
    <w:basedOn w:val="DefaultParagraphFont"/>
    <w:link w:val="ISEPBulletedList"/>
    <w:rsid w:val="00AF0DAD"/>
    <w:rPr>
      <w:color w:val="3D3D3D" w:themeColor="text1"/>
      <w:sz w:val="23"/>
    </w:rPr>
  </w:style>
  <w:style w:type="paragraph" w:customStyle="1" w:styleId="ISEPNormalBold">
    <w:name w:val="ISEP Normal Bold"/>
    <w:basedOn w:val="Normal"/>
    <w:link w:val="ISEPNormalBoldChar"/>
    <w:autoRedefine/>
    <w:qFormat/>
    <w:rsid w:val="00E72199"/>
    <w:pPr>
      <w:spacing w:before="140" w:line="270" w:lineRule="exact"/>
    </w:pPr>
    <w:rPr>
      <w:b/>
      <w:sz w:val="24"/>
    </w:rPr>
  </w:style>
  <w:style w:type="character" w:customStyle="1" w:styleId="ISEPNormalBoldChar">
    <w:name w:val="ISEP Normal Bold Char"/>
    <w:basedOn w:val="DefaultParagraphFont"/>
    <w:link w:val="ISEPNormalBold"/>
    <w:rsid w:val="00E72199"/>
    <w:rPr>
      <w:b/>
      <w:color w:val="3D3D3D" w:themeColor="text1"/>
      <w:sz w:val="24"/>
    </w:rPr>
  </w:style>
  <w:style w:type="character" w:customStyle="1" w:styleId="ISEPNormalBoldGreen">
    <w:name w:val="ISEP Normal Bold Green"/>
    <w:basedOn w:val="DefaultParagraphFont"/>
    <w:uiPriority w:val="1"/>
    <w:rsid w:val="0038285E"/>
    <w:rPr>
      <w:color w:val="26D07C" w:themeColor="accent4"/>
    </w:rPr>
  </w:style>
  <w:style w:type="paragraph" w:customStyle="1" w:styleId="ISEPHeadercontactdetails">
    <w:name w:val="ISEP Header contact details"/>
    <w:basedOn w:val="Normal"/>
    <w:link w:val="ISEPHeadercontactdetailsChar"/>
    <w:autoRedefine/>
    <w:rsid w:val="00334B13"/>
    <w:pPr>
      <w:spacing w:after="0" w:line="180" w:lineRule="exact"/>
      <w:jc w:val="right"/>
    </w:pPr>
    <w:rPr>
      <w:color w:val="FFFFFF" w:themeColor="background1"/>
      <w:spacing w:val="5"/>
      <w:sz w:val="16"/>
    </w:rPr>
  </w:style>
  <w:style w:type="character" w:customStyle="1" w:styleId="ISEPHeadercontactdetailsChar">
    <w:name w:val="ISEP Header contact details Char"/>
    <w:basedOn w:val="DefaultParagraphFont"/>
    <w:link w:val="ISEPHeadercontactdetails"/>
    <w:rsid w:val="00334B13"/>
    <w:rPr>
      <w:color w:val="FFFFFF" w:themeColor="background1"/>
      <w:spacing w:val="5"/>
      <w:sz w:val="16"/>
    </w:rPr>
  </w:style>
  <w:style w:type="paragraph" w:customStyle="1" w:styleId="ISEPFooter">
    <w:name w:val="ISEP Footer"/>
    <w:basedOn w:val="Footer"/>
    <w:link w:val="ISEPFooterChar"/>
    <w:rsid w:val="00DA53DA"/>
    <w:pPr>
      <w:pBdr>
        <w:top w:val="single" w:sz="8" w:space="4" w:color="00263E" w:themeColor="accent1"/>
      </w:pBdr>
      <w:spacing w:line="170" w:lineRule="exact"/>
    </w:pPr>
    <w:rPr>
      <w:rFonts w:ascii="Bebas Neue Pro Exp Bk" w:hAnsi="Bebas Neue Pro Exp Bk"/>
      <w:color w:val="00263E" w:themeColor="accent1"/>
      <w:sz w:val="14"/>
    </w:rPr>
  </w:style>
  <w:style w:type="character" w:customStyle="1" w:styleId="ISEPFooterChar">
    <w:name w:val="ISEP Footer Char"/>
    <w:basedOn w:val="FooterChar"/>
    <w:link w:val="ISEPFooter"/>
    <w:rsid w:val="00DA53DA"/>
    <w:rPr>
      <w:rFonts w:ascii="Bebas Neue Pro Exp Bk" w:hAnsi="Bebas Neue Pro Exp Bk"/>
      <w:color w:val="00263E" w:themeColor="accent1"/>
      <w:sz w:val="14"/>
    </w:rPr>
  </w:style>
  <w:style w:type="paragraph" w:customStyle="1" w:styleId="ISEPPagenumberincircle">
    <w:name w:val="ISEP Page number in circle"/>
    <w:basedOn w:val="Normal"/>
    <w:link w:val="ISEPPagenumberincircleChar"/>
    <w:autoRedefine/>
    <w:rsid w:val="000017B5"/>
    <w:pPr>
      <w:spacing w:after="0" w:line="160" w:lineRule="exact"/>
      <w:jc w:val="center"/>
    </w:pPr>
    <w:rPr>
      <w:color w:val="FFFFFF" w:themeColor="background1"/>
      <w:sz w:val="14"/>
    </w:rPr>
  </w:style>
  <w:style w:type="character" w:customStyle="1" w:styleId="ISEPPagenumberincircleChar">
    <w:name w:val="ISEP Page number in circle Char"/>
    <w:basedOn w:val="DefaultParagraphFont"/>
    <w:link w:val="ISEPPagenumberincircle"/>
    <w:rsid w:val="000017B5"/>
    <w:rPr>
      <w:color w:val="FFFFFF" w:themeColor="background1"/>
      <w:sz w:val="14"/>
    </w:rPr>
  </w:style>
  <w:style w:type="paragraph" w:customStyle="1" w:styleId="ISEPBulletedlistonblueback">
    <w:name w:val="ISEP Bulleted list on blue back"/>
    <w:basedOn w:val="ISEPBulletedList"/>
    <w:link w:val="ISEPBulletedlistonbluebackChar"/>
    <w:autoRedefine/>
    <w:rsid w:val="00DC3CC4"/>
    <w:pPr>
      <w:numPr>
        <w:numId w:val="5"/>
      </w:numPr>
      <w:spacing w:before="0"/>
      <w:ind w:left="113" w:hanging="113"/>
    </w:pPr>
    <w:rPr>
      <w:color w:val="FFFFFF" w:themeColor="background1"/>
    </w:rPr>
  </w:style>
  <w:style w:type="character" w:customStyle="1" w:styleId="ISEPBulletedlistonbluebackChar">
    <w:name w:val="ISEP Bulleted list on blue back Char"/>
    <w:basedOn w:val="ISEPBulletedListChar"/>
    <w:link w:val="ISEPBulletedlistonblueback"/>
    <w:rsid w:val="00DC3CC4"/>
    <w:rPr>
      <w:color w:val="FFFFFF" w:themeColor="background1"/>
      <w:sz w:val="21"/>
    </w:rPr>
  </w:style>
  <w:style w:type="paragraph" w:customStyle="1" w:styleId="ISEPHeading3onwhite">
    <w:name w:val="ISEP Heading 3 on white"/>
    <w:basedOn w:val="Heading3"/>
    <w:link w:val="ISEPHeading3onwhiteChar"/>
    <w:autoRedefine/>
    <w:qFormat/>
    <w:rsid w:val="00AF0DAD"/>
    <w:rPr>
      <w:color w:val="00263E" w:themeColor="accent1"/>
    </w:rPr>
  </w:style>
  <w:style w:type="character" w:customStyle="1" w:styleId="ISEPHeading3onwhiteChar">
    <w:name w:val="ISEP Heading 3 on white Char"/>
    <w:basedOn w:val="Heading3Char"/>
    <w:link w:val="ISEPHeading3onwhite"/>
    <w:rsid w:val="00AF0DAD"/>
    <w:rPr>
      <w:rFonts w:eastAsiaTheme="majorEastAsia" w:cstheme="majorBidi"/>
      <w:b/>
      <w:color w:val="00263E" w:themeColor="accent1"/>
      <w:spacing w:val="3"/>
      <w:sz w:val="26"/>
      <w:szCs w:val="28"/>
    </w:rPr>
  </w:style>
  <w:style w:type="paragraph" w:customStyle="1" w:styleId="ISEPNumberedlist">
    <w:name w:val="ISEP Numbered list"/>
    <w:basedOn w:val="ISEPBulletedList"/>
    <w:link w:val="ISEPNumberedlistChar"/>
    <w:autoRedefine/>
    <w:rsid w:val="00A22279"/>
    <w:pPr>
      <w:numPr>
        <w:numId w:val="6"/>
      </w:numPr>
    </w:pPr>
  </w:style>
  <w:style w:type="character" w:customStyle="1" w:styleId="ISEPNumberedlistChar">
    <w:name w:val="ISEP Numbered list Char"/>
    <w:basedOn w:val="ISEPBulletedListChar"/>
    <w:link w:val="ISEPNumberedlist"/>
    <w:rsid w:val="00AB3720"/>
    <w:rPr>
      <w:color w:val="3D3D3D" w:themeColor="text1"/>
      <w:sz w:val="21"/>
    </w:rPr>
  </w:style>
  <w:style w:type="table" w:styleId="TableGrid">
    <w:name w:val="Table Grid"/>
    <w:basedOn w:val="TableNormal"/>
    <w:uiPriority w:val="59"/>
    <w:rsid w:val="006C2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SEPTableinGreenArrow">
    <w:name w:val="ISEP Table in Green Arrow"/>
    <w:basedOn w:val="TableNormal"/>
    <w:uiPriority w:val="99"/>
    <w:rsid w:val="00113067"/>
    <w:pPr>
      <w:spacing w:after="0" w:line="240" w:lineRule="auto"/>
    </w:pPr>
    <w:rPr>
      <w:color w:val="00263E" w:themeColor="accent1"/>
    </w:rPr>
    <w:tblPr>
      <w:tblBorders>
        <w:bottom w:val="single" w:sz="4" w:space="0" w:color="auto"/>
        <w:insideH w:val="single" w:sz="4" w:space="0" w:color="auto"/>
      </w:tblBorders>
      <w:tblCellMar>
        <w:left w:w="0" w:type="dxa"/>
        <w:right w:w="0" w:type="dxa"/>
      </w:tblCellMar>
    </w:tblPr>
    <w:trPr>
      <w:cantSplit/>
    </w:trPr>
    <w:tcPr>
      <w:shd w:val="clear" w:color="auto" w:fill="FFFFFF" w:themeFill="background1"/>
    </w:tcPr>
  </w:style>
  <w:style w:type="paragraph" w:customStyle="1" w:styleId="ISEPHeading4blue">
    <w:name w:val="ISEP Heading 4 blue"/>
    <w:basedOn w:val="Normal"/>
    <w:link w:val="ISEPHeading4blueChar"/>
    <w:autoRedefine/>
    <w:qFormat/>
    <w:rsid w:val="00AF0DAD"/>
    <w:rPr>
      <w:color w:val="00263E" w:themeColor="accent1"/>
      <w:sz w:val="24"/>
      <w:lang w:val="en-US"/>
    </w:rPr>
  </w:style>
  <w:style w:type="paragraph" w:customStyle="1" w:styleId="ISEPNormalinblue">
    <w:name w:val="ISEP Normal in blue"/>
    <w:basedOn w:val="Normal"/>
    <w:autoRedefine/>
    <w:qFormat/>
    <w:rsid w:val="00113067"/>
    <w:rPr>
      <w:color w:val="00263E" w:themeColor="accent1"/>
    </w:rPr>
  </w:style>
  <w:style w:type="paragraph" w:customStyle="1" w:styleId="ISEPNormalinbluebold">
    <w:name w:val="ISEP Normal in blue bold"/>
    <w:basedOn w:val="ISEPNormalinblue"/>
    <w:autoRedefine/>
    <w:qFormat/>
    <w:rsid w:val="00113067"/>
    <w:rPr>
      <w:b/>
    </w:rPr>
  </w:style>
  <w:style w:type="paragraph" w:customStyle="1" w:styleId="ISEPNormalfortablenoparagraphspacing">
    <w:name w:val="ISEP Normal for table no paragraph spacing"/>
    <w:basedOn w:val="ISEPNormalinblue"/>
    <w:autoRedefine/>
    <w:rsid w:val="00A2617F"/>
    <w:pPr>
      <w:spacing w:after="0"/>
    </w:pPr>
    <w:rPr>
      <w:color w:val="3D3D3D" w:themeColor="text1"/>
    </w:rPr>
  </w:style>
  <w:style w:type="paragraph" w:customStyle="1" w:styleId="ISEPTableheading">
    <w:name w:val="ISEP Table heading"/>
    <w:basedOn w:val="Normal"/>
    <w:autoRedefine/>
    <w:rsid w:val="00A2617F"/>
    <w:pPr>
      <w:spacing w:before="360"/>
    </w:pPr>
  </w:style>
  <w:style w:type="paragraph" w:customStyle="1" w:styleId="ISEPBulletedListonlightblue">
    <w:name w:val="ISEP Bulleted List on light blue"/>
    <w:basedOn w:val="ISEPBulletedList"/>
    <w:link w:val="ISEPBulletedListonlightblueChar"/>
    <w:autoRedefine/>
    <w:rsid w:val="00DC3CC4"/>
    <w:pPr>
      <w:numPr>
        <w:numId w:val="8"/>
      </w:numPr>
      <w:ind w:left="113" w:hanging="113"/>
    </w:pPr>
    <w:rPr>
      <w:color w:val="00263E" w:themeColor="accent1"/>
    </w:rPr>
  </w:style>
  <w:style w:type="character" w:customStyle="1" w:styleId="ISEPBulletedListonlightblueChar">
    <w:name w:val="ISEP Bulleted List on light blue Char"/>
    <w:basedOn w:val="ISEPBulletedListChar"/>
    <w:link w:val="ISEPBulletedListonlightblue"/>
    <w:rsid w:val="00DC3CC4"/>
    <w:rPr>
      <w:color w:val="00263E" w:themeColor="accent1"/>
      <w:sz w:val="21"/>
    </w:rPr>
  </w:style>
  <w:style w:type="paragraph" w:customStyle="1" w:styleId="ISEPChartlabels">
    <w:name w:val="ISEP Chart labels"/>
    <w:basedOn w:val="Normal"/>
    <w:autoRedefine/>
    <w:rsid w:val="00220798"/>
    <w:pPr>
      <w:spacing w:after="0" w:line="400" w:lineRule="exact"/>
      <w:jc w:val="center"/>
    </w:pPr>
    <w:rPr>
      <w:caps/>
      <w:color w:val="00263E" w:themeColor="accent1"/>
      <w:spacing w:val="2"/>
      <w:sz w:val="40"/>
    </w:rPr>
  </w:style>
  <w:style w:type="table" w:customStyle="1" w:styleId="ISEPTablenormal">
    <w:name w:val="ISEP Table normal"/>
    <w:basedOn w:val="ISEPTableinGreenArrow"/>
    <w:uiPriority w:val="99"/>
    <w:rsid w:val="00D850E5"/>
    <w:tblPr>
      <w:tblStyleRowBandSize w:val="1"/>
      <w:tblBorders>
        <w:bottom w:val="none" w:sz="0" w:space="0" w:color="auto"/>
        <w:insideH w:val="none" w:sz="0" w:space="0" w:color="auto"/>
        <w:insideV w:val="single" w:sz="4" w:space="0" w:color="3D3D3D" w:themeColor="text1"/>
      </w:tblBorders>
    </w:tblPr>
    <w:tcPr>
      <w:vAlign w:val="center"/>
    </w:tcPr>
  </w:style>
  <w:style w:type="paragraph" w:customStyle="1" w:styleId="ISEPTableheadinginwhite">
    <w:name w:val="ISEP Table heading in white"/>
    <w:basedOn w:val="ISEPNormalfortablenoparagraphspacing"/>
    <w:autoRedefine/>
    <w:rsid w:val="00D850E5"/>
    <w:rPr>
      <w:color w:val="FFFFFF" w:themeColor="background1"/>
    </w:rPr>
  </w:style>
  <w:style w:type="paragraph" w:customStyle="1" w:styleId="ISEPNormalfortablenoparaspacingbold">
    <w:name w:val="ISEP Normal for table no para spacing bold"/>
    <w:basedOn w:val="ISEPNormalfortablenoparagraphspacing"/>
    <w:rsid w:val="00D850E5"/>
    <w:rPr>
      <w:b/>
    </w:rPr>
  </w:style>
  <w:style w:type="paragraph" w:styleId="TOCHeading">
    <w:name w:val="TOC Heading"/>
    <w:basedOn w:val="Heading1"/>
    <w:next w:val="Normal"/>
    <w:uiPriority w:val="39"/>
    <w:unhideWhenUsed/>
    <w:rsid w:val="00462174"/>
    <w:pPr>
      <w:spacing w:before="240" w:line="259" w:lineRule="auto"/>
      <w:outlineLvl w:val="9"/>
    </w:pPr>
    <w:rPr>
      <w:color w:val="001C2E" w:themeColor="accent1" w:themeShade="BF"/>
      <w:kern w:val="0"/>
      <w:sz w:val="32"/>
      <w:szCs w:val="32"/>
      <w:lang w:eastAsia="en-GB"/>
      <w14:ligatures w14:val="none"/>
    </w:rPr>
  </w:style>
  <w:style w:type="paragraph" w:styleId="TOC2">
    <w:name w:val="toc 2"/>
    <w:aliases w:val="ISEP TOC 2"/>
    <w:basedOn w:val="Normal"/>
    <w:next w:val="Normal"/>
    <w:autoRedefine/>
    <w:uiPriority w:val="39"/>
    <w:unhideWhenUsed/>
    <w:rsid w:val="0026056B"/>
    <w:pPr>
      <w:tabs>
        <w:tab w:val="right" w:leader="underscore" w:pos="12263"/>
      </w:tabs>
      <w:spacing w:after="0" w:line="360" w:lineRule="exact"/>
      <w:ind w:left="567"/>
    </w:pPr>
    <w:rPr>
      <w:bCs/>
      <w:noProof/>
      <w:sz w:val="24"/>
      <w:u w:val="single"/>
    </w:rPr>
  </w:style>
  <w:style w:type="paragraph" w:styleId="TOC1">
    <w:name w:val="toc 1"/>
    <w:aliases w:val="ISEP TOC 1"/>
    <w:basedOn w:val="Normal"/>
    <w:next w:val="Normal"/>
    <w:autoRedefine/>
    <w:uiPriority w:val="39"/>
    <w:unhideWhenUsed/>
    <w:rsid w:val="0026056B"/>
    <w:pPr>
      <w:tabs>
        <w:tab w:val="right" w:leader="underscore" w:pos="12263"/>
      </w:tabs>
      <w:spacing w:before="160" w:after="0" w:line="360" w:lineRule="exact"/>
    </w:pPr>
    <w:rPr>
      <w:bCs/>
      <w:noProof/>
      <w:sz w:val="24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462174"/>
    <w:pPr>
      <w:spacing w:after="0"/>
    </w:pPr>
    <w:rPr>
      <w:smallCaps/>
      <w:sz w:val="22"/>
    </w:rPr>
  </w:style>
  <w:style w:type="character" w:styleId="Hyperlink">
    <w:name w:val="Hyperlink"/>
    <w:basedOn w:val="DefaultParagraphFont"/>
    <w:uiPriority w:val="99"/>
    <w:unhideWhenUsed/>
    <w:rsid w:val="00462174"/>
    <w:rPr>
      <w:color w:val="26D07C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462174"/>
    <w:pPr>
      <w:spacing w:after="0"/>
    </w:pPr>
    <w:rPr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462174"/>
    <w:pPr>
      <w:spacing w:after="0"/>
    </w:pPr>
    <w:rPr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462174"/>
    <w:pPr>
      <w:spacing w:after="0"/>
    </w:pPr>
    <w:rPr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462174"/>
    <w:pPr>
      <w:spacing w:after="0"/>
    </w:pPr>
    <w:rPr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462174"/>
    <w:pPr>
      <w:spacing w:after="0"/>
    </w:pPr>
    <w:rPr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462174"/>
    <w:pPr>
      <w:spacing w:after="0"/>
    </w:pPr>
    <w:rPr>
      <w:sz w:val="22"/>
    </w:rPr>
  </w:style>
  <w:style w:type="paragraph" w:customStyle="1" w:styleId="ISEPHeadingforContentsPageonly">
    <w:name w:val="ISEP Heading for Contents Page only"/>
    <w:basedOn w:val="Heading2"/>
    <w:autoRedefine/>
    <w:rsid w:val="00082BBA"/>
  </w:style>
  <w:style w:type="paragraph" w:customStyle="1" w:styleId="ISEPPagenumberincirclebluetext">
    <w:name w:val="ISEP Page number in circle bluetext"/>
    <w:basedOn w:val="ISEPPagenumberincircle"/>
    <w:autoRedefine/>
    <w:rsid w:val="00435A1C"/>
    <w:rPr>
      <w:color w:val="00263E" w:themeColor="accent1"/>
    </w:rPr>
  </w:style>
  <w:style w:type="paragraph" w:customStyle="1" w:styleId="ISEPHeading1numberabove">
    <w:name w:val="ISEP Heading 1 number above"/>
    <w:basedOn w:val="Heading1"/>
    <w:autoRedefine/>
    <w:rsid w:val="00C32A3A"/>
    <w:rPr>
      <w:color w:val="B8CCEA"/>
    </w:rPr>
  </w:style>
  <w:style w:type="paragraph" w:customStyle="1" w:styleId="ISEPMainTitle">
    <w:name w:val="ISEP Main Title"/>
    <w:basedOn w:val="ISEPHeading1numberabove"/>
    <w:autoRedefine/>
    <w:rsid w:val="00425780"/>
    <w:pPr>
      <w:spacing w:line="760" w:lineRule="exact"/>
    </w:pPr>
    <w:rPr>
      <w:b/>
      <w:color w:val="3CDBC0" w:themeColor="accent2"/>
      <w:spacing w:val="-6"/>
      <w:sz w:val="84"/>
    </w:rPr>
  </w:style>
  <w:style w:type="paragraph" w:customStyle="1" w:styleId="ISEPMaintitleSub-heading">
    <w:name w:val="ISEP Main title Sub-heading"/>
    <w:basedOn w:val="Heading2"/>
    <w:autoRedefine/>
    <w:rsid w:val="00CD591D"/>
    <w:pPr>
      <w:pBdr>
        <w:bottom w:val="none" w:sz="0" w:space="0" w:color="auto"/>
      </w:pBdr>
    </w:pPr>
    <w:rPr>
      <w:color w:val="FFFFFF" w:themeColor="background1"/>
      <w:spacing w:val="0"/>
      <w:sz w:val="38"/>
    </w:rPr>
  </w:style>
  <w:style w:type="paragraph" w:customStyle="1" w:styleId="ISEPFooterName">
    <w:name w:val="ISEP Footer Name"/>
    <w:basedOn w:val="ISEPFooter"/>
    <w:autoRedefine/>
    <w:rsid w:val="00CD591D"/>
    <w:pPr>
      <w:pBdr>
        <w:top w:val="none" w:sz="0" w:space="0" w:color="auto"/>
      </w:pBdr>
      <w:spacing w:line="234" w:lineRule="exact"/>
    </w:pPr>
    <w:rPr>
      <w:rFonts w:asciiTheme="majorHAnsi" w:hAnsiTheme="majorHAnsi"/>
      <w:color w:val="FFFFFF" w:themeColor="background1"/>
      <w:sz w:val="24"/>
    </w:rPr>
  </w:style>
  <w:style w:type="paragraph" w:customStyle="1" w:styleId="ISEPFooternametext">
    <w:name w:val="ISEP Footer name text"/>
    <w:basedOn w:val="Normal"/>
    <w:autoRedefine/>
    <w:rsid w:val="00425780"/>
    <w:pPr>
      <w:spacing w:after="80" w:line="234" w:lineRule="exact"/>
      <w:ind w:left="85"/>
    </w:pPr>
    <w:rPr>
      <w:color w:val="FFFFFF" w:themeColor="background1"/>
      <w:sz w:val="24"/>
    </w:rPr>
  </w:style>
  <w:style w:type="paragraph" w:customStyle="1" w:styleId="ISEPFootersecondarycontent">
    <w:name w:val="ISEP Footer secondary content"/>
    <w:basedOn w:val="ISEPFooternametext"/>
    <w:autoRedefine/>
    <w:rsid w:val="00425780"/>
    <w:rPr>
      <w:color w:val="3CDBC0" w:themeColor="accent2"/>
      <w:spacing w:val="1"/>
    </w:rPr>
  </w:style>
  <w:style w:type="character" w:styleId="UnresolvedMention">
    <w:name w:val="Unresolved Mention"/>
    <w:basedOn w:val="DefaultParagraphFont"/>
    <w:uiPriority w:val="99"/>
    <w:semiHidden/>
    <w:unhideWhenUsed/>
    <w:rsid w:val="00854228"/>
    <w:rPr>
      <w:color w:val="605E5C"/>
      <w:shd w:val="clear" w:color="auto" w:fill="E1DFDD"/>
    </w:rPr>
  </w:style>
  <w:style w:type="paragraph" w:customStyle="1" w:styleId="Heading4green">
    <w:name w:val="Heading 4 green"/>
    <w:basedOn w:val="ISEPHeading4blue"/>
    <w:link w:val="Heading4greenChar"/>
    <w:qFormat/>
    <w:rsid w:val="00AF0DAD"/>
    <w:rPr>
      <w:color w:val="26D07C" w:themeColor="accent4"/>
    </w:rPr>
  </w:style>
  <w:style w:type="character" w:customStyle="1" w:styleId="ISEPHeading4blueChar">
    <w:name w:val="ISEP Heading 4 blue Char"/>
    <w:basedOn w:val="DefaultParagraphFont"/>
    <w:link w:val="ISEPHeading4blue"/>
    <w:rsid w:val="00AF0DAD"/>
    <w:rPr>
      <w:color w:val="00263E" w:themeColor="accent1"/>
      <w:sz w:val="24"/>
      <w:lang w:val="en-US"/>
    </w:rPr>
  </w:style>
  <w:style w:type="character" w:customStyle="1" w:styleId="Heading4greenChar">
    <w:name w:val="Heading 4 green Char"/>
    <w:basedOn w:val="ISEPHeading4blueChar"/>
    <w:link w:val="Heading4green"/>
    <w:rsid w:val="00AF0DAD"/>
    <w:rPr>
      <w:color w:val="26D07C" w:themeColor="accent4"/>
      <w:sz w:val="24"/>
      <w:lang w:val="en-US"/>
    </w:rPr>
  </w:style>
  <w:style w:type="table" w:styleId="ListTable3">
    <w:name w:val="List Table 3"/>
    <w:basedOn w:val="TableNormal"/>
    <w:uiPriority w:val="48"/>
    <w:rsid w:val="00AF0DAD"/>
    <w:pPr>
      <w:spacing w:after="0" w:line="240" w:lineRule="auto"/>
    </w:pPr>
    <w:tblPr>
      <w:tblStyleRowBandSize w:val="1"/>
      <w:tblStyleColBandSize w:val="1"/>
      <w:tblBorders>
        <w:top w:val="single" w:sz="4" w:space="0" w:color="3D3D3D" w:themeColor="text1"/>
        <w:left w:val="single" w:sz="4" w:space="0" w:color="3D3D3D" w:themeColor="text1"/>
        <w:bottom w:val="single" w:sz="4" w:space="0" w:color="3D3D3D" w:themeColor="text1"/>
        <w:right w:val="single" w:sz="4" w:space="0" w:color="3D3D3D" w:themeColor="text1"/>
        <w:insideH w:val="single" w:sz="4" w:space="0" w:color="3D3D3D" w:themeColor="text1"/>
        <w:insideV w:val="single" w:sz="4" w:space="0" w:color="3D3D3D" w:themeColor="text1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cPr>
        <w:shd w:val="clear" w:color="auto" w:fill="3D3D3D" w:themeFill="text1"/>
      </w:tcPr>
    </w:tblStylePr>
    <w:tblStylePr w:type="lastRow">
      <w:rPr>
        <w:b/>
        <w:bCs/>
      </w:rPr>
      <w:tblPr/>
      <w:tcPr>
        <w:tcBorders>
          <w:top w:val="double" w:sz="4" w:space="0" w:color="3D3D3D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D3D3D" w:themeColor="text1"/>
          <w:right w:val="single" w:sz="4" w:space="0" w:color="3D3D3D" w:themeColor="text1"/>
        </w:tcBorders>
      </w:tcPr>
    </w:tblStylePr>
    <w:tblStylePr w:type="band1Horz">
      <w:tblPr/>
      <w:tcPr>
        <w:tcBorders>
          <w:top w:val="single" w:sz="4" w:space="0" w:color="3D3D3D" w:themeColor="text1"/>
          <w:bottom w:val="single" w:sz="4" w:space="0" w:color="3D3D3D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D3D3D" w:themeColor="text1"/>
          <w:left w:val="nil"/>
        </w:tcBorders>
      </w:tcPr>
    </w:tblStylePr>
    <w:tblStylePr w:type="swCell">
      <w:tblPr/>
      <w:tcPr>
        <w:tcBorders>
          <w:top w:val="double" w:sz="4" w:space="0" w:color="3D3D3D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AF0DAD"/>
    <w:pPr>
      <w:spacing w:after="0" w:line="240" w:lineRule="auto"/>
    </w:pPr>
    <w:tblPr>
      <w:tblStyleRowBandSize w:val="1"/>
      <w:tblStyleColBandSize w:val="1"/>
      <w:tblBorders>
        <w:top w:val="single" w:sz="4" w:space="0" w:color="00263E" w:themeColor="accent1"/>
        <w:left w:val="single" w:sz="4" w:space="0" w:color="00263E" w:themeColor="accent1"/>
        <w:bottom w:val="single" w:sz="4" w:space="0" w:color="00263E" w:themeColor="accent1"/>
        <w:right w:val="single" w:sz="4" w:space="0" w:color="00263E" w:themeColor="accent1"/>
        <w:insideH w:val="single" w:sz="4" w:space="0" w:color="00263E" w:themeColor="accent1"/>
        <w:insideV w:val="single" w:sz="4" w:space="0" w:color="00263E" w:themeColor="accent1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cPr>
        <w:shd w:val="clear" w:color="auto" w:fill="00263E" w:themeFill="accent1"/>
      </w:tcPr>
    </w:tblStylePr>
    <w:tblStylePr w:type="lastRow">
      <w:rPr>
        <w:b/>
        <w:bCs/>
      </w:rPr>
      <w:tblPr/>
      <w:tcPr>
        <w:tcBorders>
          <w:top w:val="double" w:sz="4" w:space="0" w:color="00263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263E" w:themeColor="accent1"/>
          <w:right w:val="single" w:sz="4" w:space="0" w:color="00263E" w:themeColor="accent1"/>
        </w:tcBorders>
      </w:tcPr>
    </w:tblStylePr>
    <w:tblStylePr w:type="band1Horz">
      <w:tblPr/>
      <w:tcPr>
        <w:tcBorders>
          <w:top w:val="single" w:sz="4" w:space="0" w:color="00263E" w:themeColor="accent1"/>
          <w:bottom w:val="single" w:sz="4" w:space="0" w:color="00263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263E" w:themeColor="accent1"/>
          <w:left w:val="nil"/>
        </w:tcBorders>
      </w:tcPr>
    </w:tblStylePr>
    <w:tblStylePr w:type="swCell">
      <w:tblPr/>
      <w:tcPr>
        <w:tcBorders>
          <w:top w:val="double" w:sz="4" w:space="0" w:color="00263E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F0DAD"/>
    <w:pPr>
      <w:spacing w:after="0" w:line="240" w:lineRule="auto"/>
    </w:pPr>
    <w:tblPr>
      <w:tblStyleRowBandSize w:val="1"/>
      <w:tblStyleColBandSize w:val="1"/>
      <w:tblBorders>
        <w:top w:val="single" w:sz="4" w:space="0" w:color="3CDBC0" w:themeColor="accent2"/>
        <w:left w:val="single" w:sz="4" w:space="0" w:color="3CDBC0" w:themeColor="accent2"/>
        <w:bottom w:val="single" w:sz="4" w:space="0" w:color="3CDBC0" w:themeColor="accent2"/>
        <w:right w:val="single" w:sz="4" w:space="0" w:color="3CDBC0" w:themeColor="accent2"/>
        <w:insideH w:val="single" w:sz="4" w:space="0" w:color="3CDBC0" w:themeColor="accent2"/>
        <w:insideV w:val="single" w:sz="4" w:space="0" w:color="3CDBC0" w:themeColor="accent2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cPr>
        <w:shd w:val="clear" w:color="auto" w:fill="3CDBC0" w:themeFill="accent2"/>
      </w:tcPr>
    </w:tblStylePr>
    <w:tblStylePr w:type="lastRow">
      <w:rPr>
        <w:b/>
        <w:bCs/>
      </w:rPr>
      <w:tblPr/>
      <w:tcPr>
        <w:tcBorders>
          <w:top w:val="double" w:sz="4" w:space="0" w:color="3CDBC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CDBC0" w:themeColor="accent2"/>
          <w:right w:val="single" w:sz="4" w:space="0" w:color="3CDBC0" w:themeColor="accent2"/>
        </w:tcBorders>
      </w:tcPr>
    </w:tblStylePr>
    <w:tblStylePr w:type="band1Horz">
      <w:tblPr/>
      <w:tcPr>
        <w:tcBorders>
          <w:top w:val="single" w:sz="4" w:space="0" w:color="3CDBC0" w:themeColor="accent2"/>
          <w:bottom w:val="single" w:sz="4" w:space="0" w:color="3CDBC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CDBC0" w:themeColor="accent2"/>
          <w:left w:val="nil"/>
        </w:tcBorders>
      </w:tcPr>
    </w:tblStylePr>
    <w:tblStylePr w:type="swCell">
      <w:tblPr/>
      <w:tcPr>
        <w:tcBorders>
          <w:top w:val="double" w:sz="4" w:space="0" w:color="3CDBC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AF0DAD"/>
    <w:pPr>
      <w:spacing w:after="0" w:line="240" w:lineRule="auto"/>
    </w:pPr>
    <w:tblPr>
      <w:tblStyleRowBandSize w:val="1"/>
      <w:tblStyleColBandSize w:val="1"/>
      <w:tblBorders>
        <w:top w:val="single" w:sz="4" w:space="0" w:color="D4EC8E" w:themeColor="accent3"/>
        <w:left w:val="single" w:sz="4" w:space="0" w:color="D4EC8E" w:themeColor="accent3"/>
        <w:bottom w:val="single" w:sz="4" w:space="0" w:color="D4EC8E" w:themeColor="accent3"/>
        <w:right w:val="single" w:sz="4" w:space="0" w:color="D4EC8E" w:themeColor="accent3"/>
        <w:insideH w:val="single" w:sz="4" w:space="0" w:color="D4EC8E" w:themeColor="accent3"/>
        <w:insideV w:val="single" w:sz="4" w:space="0" w:color="D4EC8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4EC8E" w:themeFill="accent3"/>
      </w:tcPr>
    </w:tblStylePr>
    <w:tblStylePr w:type="lastRow">
      <w:rPr>
        <w:b/>
        <w:bCs/>
      </w:rPr>
      <w:tblPr/>
      <w:tcPr>
        <w:tcBorders>
          <w:top w:val="double" w:sz="4" w:space="0" w:color="D4EC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4EC8E" w:themeColor="accent3"/>
          <w:right w:val="single" w:sz="4" w:space="0" w:color="D4EC8E" w:themeColor="accent3"/>
        </w:tcBorders>
      </w:tcPr>
    </w:tblStylePr>
    <w:tblStylePr w:type="band1Horz">
      <w:tblPr/>
      <w:tcPr>
        <w:tcBorders>
          <w:top w:val="single" w:sz="4" w:space="0" w:color="D4EC8E" w:themeColor="accent3"/>
          <w:bottom w:val="single" w:sz="4" w:space="0" w:color="D4EC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4EC8E" w:themeColor="accent3"/>
          <w:left w:val="nil"/>
        </w:tcBorders>
      </w:tcPr>
    </w:tblStylePr>
    <w:tblStylePr w:type="swCell">
      <w:tblPr/>
      <w:tcPr>
        <w:tcBorders>
          <w:top w:val="double" w:sz="4" w:space="0" w:color="D4EC8E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AF0DAD"/>
    <w:pPr>
      <w:spacing w:after="0" w:line="240" w:lineRule="auto"/>
    </w:pPr>
    <w:tblPr>
      <w:tblStyleRowBandSize w:val="1"/>
      <w:tblStyleColBandSize w:val="1"/>
      <w:tblBorders>
        <w:top w:val="single" w:sz="4" w:space="0" w:color="26D07C" w:themeColor="accent4"/>
        <w:left w:val="single" w:sz="4" w:space="0" w:color="26D07C" w:themeColor="accent4"/>
        <w:bottom w:val="single" w:sz="4" w:space="0" w:color="26D07C" w:themeColor="accent4"/>
        <w:right w:val="single" w:sz="4" w:space="0" w:color="26D07C" w:themeColor="accent4"/>
        <w:insideH w:val="single" w:sz="4" w:space="0" w:color="26D07C" w:themeColor="accent4"/>
        <w:insideV w:val="single" w:sz="4" w:space="0" w:color="26D07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D07C" w:themeFill="accent4"/>
      </w:tcPr>
    </w:tblStylePr>
    <w:tblStylePr w:type="lastRow">
      <w:rPr>
        <w:b/>
        <w:bCs/>
      </w:rPr>
      <w:tblPr/>
      <w:tcPr>
        <w:tcBorders>
          <w:top w:val="double" w:sz="4" w:space="0" w:color="26D07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D07C" w:themeColor="accent4"/>
          <w:right w:val="single" w:sz="4" w:space="0" w:color="26D07C" w:themeColor="accent4"/>
        </w:tcBorders>
      </w:tcPr>
    </w:tblStylePr>
    <w:tblStylePr w:type="band1Horz">
      <w:tblPr/>
      <w:tcPr>
        <w:tcBorders>
          <w:top w:val="single" w:sz="4" w:space="0" w:color="26D07C" w:themeColor="accent4"/>
          <w:bottom w:val="single" w:sz="4" w:space="0" w:color="26D07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D07C" w:themeColor="accent4"/>
          <w:left w:val="nil"/>
        </w:tcBorders>
      </w:tcPr>
    </w:tblStylePr>
    <w:tblStylePr w:type="swCell">
      <w:tblPr/>
      <w:tcPr>
        <w:tcBorders>
          <w:top w:val="double" w:sz="4" w:space="0" w:color="26D07C" w:themeColor="accent4"/>
          <w:right w:val="nil"/>
        </w:tcBorders>
      </w:tcPr>
    </w:tblStylePr>
  </w:style>
  <w:style w:type="paragraph" w:customStyle="1" w:styleId="1Text">
    <w:name w:val="1 Text"/>
    <w:basedOn w:val="Normal"/>
    <w:rsid w:val="00ED5224"/>
    <w:pPr>
      <w:spacing w:after="0" w:line="240" w:lineRule="exact"/>
    </w:pPr>
    <w:rPr>
      <w:rFonts w:ascii="Arial" w:eastAsia="Times New Roman" w:hAnsi="Arial" w:cs="Times New Roman"/>
      <w:color w:val="auto"/>
      <w:kern w:val="0"/>
      <w:sz w:val="18"/>
      <w:szCs w:val="24"/>
      <w:lang w:val="en-US"/>
      <w14:ligatures w14:val="none"/>
    </w:rPr>
  </w:style>
  <w:style w:type="paragraph" w:styleId="NoSpacing">
    <w:name w:val="No Spacing"/>
    <w:aliases w:val="Table"/>
    <w:uiPriority w:val="1"/>
    <w:qFormat/>
    <w:rsid w:val="0008158E"/>
    <w:pPr>
      <w:spacing w:after="0" w:line="240" w:lineRule="auto"/>
    </w:pPr>
    <w:rPr>
      <w:rFonts w:ascii="Helvetica" w:eastAsiaTheme="minorEastAsia" w:hAnsi="Helvetica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7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.griffith@isepglobal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.buxey@isepglobal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pp.smartsheet.com/b/form/09850947f7ba4193ad91de39eaa7166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aneBeck\OneDrive%20-%20IEMA\IEMA%20Shared%20Drives%20-%20ISEP%20staff%20-%20marketing%20resources\Templates\ISEP%20landscape%20template%20blank_Aug2025.dotx" TargetMode="External"/></Relationships>
</file>

<file path=word/theme/theme1.xml><?xml version="1.0" encoding="utf-8"?>
<a:theme xmlns:a="http://schemas.openxmlformats.org/drawingml/2006/main" name="Office Theme">
  <a:themeElements>
    <a:clrScheme name="Custom 4">
      <a:dk1>
        <a:srgbClr val="3D3D3D"/>
      </a:dk1>
      <a:lt1>
        <a:srgbClr val="FFFFFF"/>
      </a:lt1>
      <a:dk2>
        <a:srgbClr val="3D3D3D"/>
      </a:dk2>
      <a:lt2>
        <a:srgbClr val="FFFFFF"/>
      </a:lt2>
      <a:accent1>
        <a:srgbClr val="00263E"/>
      </a:accent1>
      <a:accent2>
        <a:srgbClr val="3CDBC0"/>
      </a:accent2>
      <a:accent3>
        <a:srgbClr val="D4EC8E"/>
      </a:accent3>
      <a:accent4>
        <a:srgbClr val="26D07C"/>
      </a:accent4>
      <a:accent5>
        <a:srgbClr val="004851"/>
      </a:accent5>
      <a:accent6>
        <a:srgbClr val="004851"/>
      </a:accent6>
      <a:hlink>
        <a:srgbClr val="26D07C"/>
      </a:hlink>
      <a:folHlink>
        <a:srgbClr val="D4EC8E"/>
      </a:folHlink>
    </a:clrScheme>
    <a:fontScheme name="2025-fonts-ISEP">
      <a:majorFont>
        <a:latin typeface="Bebas Neue Pro Exp Rg"/>
        <a:ea typeface=""/>
        <a:cs typeface=""/>
      </a:majorFont>
      <a:minorFont>
        <a:latin typeface="Bebas Neue Pro Exp Rg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5DC310877A87409026FF772DAB66D4" ma:contentTypeVersion="23" ma:contentTypeDescription="Create a new document." ma:contentTypeScope="" ma:versionID="0601873f8a9b527404bae5d021822361">
  <xsd:schema xmlns:xsd="http://www.w3.org/2001/XMLSchema" xmlns:xs="http://www.w3.org/2001/XMLSchema" xmlns:p="http://schemas.microsoft.com/office/2006/metadata/properties" xmlns:ns1="http://schemas.microsoft.com/sharepoint/v3" xmlns:ns2="9efb8bf4-cce8-4970-82b5-2be37bca05db" xmlns:ns3="e25a1211-a493-4f7e-9f7b-8c5e7724ae5b" targetNamespace="http://schemas.microsoft.com/office/2006/metadata/properties" ma:root="true" ma:fieldsID="aa163f54b221b2f21d5c954800dc0a37" ns1:_="" ns2:_="" ns3:_="">
    <xsd:import namespace="http://schemas.microsoft.com/sharepoint/v3"/>
    <xsd:import namespace="9efb8bf4-cce8-4970-82b5-2be37bca05db"/>
    <xsd:import namespace="e25a1211-a493-4f7e-9f7b-8c5e7724ae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b8bf4-cce8-4970-82b5-2be37bca05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469f5f36-b42f-4902-bad1-4e0d0ea999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a1211-a493-4f7e-9f7b-8c5e7724ae5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62fc2a0-2a61-42a4-bae9-157d082a5beb}" ma:internalName="TaxCatchAll" ma:showField="CatchAllData" ma:web="e25a1211-a493-4f7e-9f7b-8c5e7724ae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9efb8bf4-cce8-4970-82b5-2be37bca05db">
      <Terms xmlns="http://schemas.microsoft.com/office/infopath/2007/PartnerControls"/>
    </lcf76f155ced4ddcb4097134ff3c332f>
    <TaxCatchAll xmlns="e25a1211-a493-4f7e-9f7b-8c5e7724ae5b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DD14FA7-AC15-43FB-B6BF-B9BD10812A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252326-D2FF-4541-95EC-192F9C61E5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06FC2C-2854-4419-B91A-EE7EFE9287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efb8bf4-cce8-4970-82b5-2be37bca05db"/>
    <ds:schemaRef ds:uri="e25a1211-a493-4f7e-9f7b-8c5e7724ae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A13C10-6B17-491A-98F8-4CC13ABBB83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efb8bf4-cce8-4970-82b5-2be37bca05db"/>
    <ds:schemaRef ds:uri="e25a1211-a493-4f7e-9f7b-8c5e7724ae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ISEP landscape template blank_Aug2025</Template>
  <TotalTime>14</TotalTime>
  <Pages>3</Pages>
  <Words>746</Words>
  <Characters>3869</Characters>
  <Application>Microsoft Office Word</Application>
  <DocSecurity>0</DocSecurity>
  <Lines>51</Lines>
  <Paragraphs>16</Paragraphs>
  <ScaleCrop>false</ScaleCrop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Beck</dc:creator>
  <cp:keywords/>
  <dc:description/>
  <cp:lastModifiedBy>Diane Beck</cp:lastModifiedBy>
  <cp:revision>40</cp:revision>
  <cp:lastPrinted>2025-04-28T14:42:00Z</cp:lastPrinted>
  <dcterms:created xsi:type="dcterms:W3CDTF">2025-09-15T11:10:00Z</dcterms:created>
  <dcterms:modified xsi:type="dcterms:W3CDTF">2025-12-04T10:27:00Z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0x010100A25DC310877A87409026FF772DAB66D4</vt:lpwstr>
  </property>
  <property fmtid="{D5CDD505-2E9C-101B-9397-08002B2CF9AE}" pid="3" name="MediaServiceImageTags">
    <vt:lpwstr/>
  </property>
</Properties>
</file>